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54342" w14:textId="77777777" w:rsidR="009B51B8" w:rsidRDefault="009B51B8" w:rsidP="00731E71">
      <w:pPr>
        <w:spacing w:after="0" w:line="240" w:lineRule="auto"/>
        <w:jc w:val="center"/>
        <w:rPr>
          <w:rFonts w:ascii="Times New Roman" w:hAnsi="Times New Roman" w:cs="Times New Roman"/>
          <w:sz w:val="24"/>
          <w:szCs w:val="24"/>
        </w:rPr>
      </w:pPr>
    </w:p>
    <w:p w14:paraId="2C853603" w14:textId="77777777" w:rsidR="009B51B8" w:rsidRDefault="009B51B8" w:rsidP="00731E71">
      <w:pPr>
        <w:spacing w:after="0" w:line="240" w:lineRule="auto"/>
        <w:jc w:val="center"/>
        <w:rPr>
          <w:rFonts w:ascii="Times New Roman" w:hAnsi="Times New Roman" w:cs="Times New Roman"/>
          <w:sz w:val="24"/>
          <w:szCs w:val="24"/>
        </w:rPr>
      </w:pPr>
    </w:p>
    <w:p w14:paraId="6F708453" w14:textId="77777777" w:rsidR="009B51B8" w:rsidRDefault="009B51B8" w:rsidP="00731E71">
      <w:pPr>
        <w:spacing w:after="0" w:line="240" w:lineRule="auto"/>
        <w:jc w:val="center"/>
        <w:rPr>
          <w:rFonts w:ascii="Times New Roman" w:hAnsi="Times New Roman" w:cs="Times New Roman"/>
          <w:sz w:val="24"/>
          <w:szCs w:val="24"/>
        </w:rPr>
      </w:pPr>
    </w:p>
    <w:p w14:paraId="29A37F33" w14:textId="241C5EE0" w:rsidR="00B07A9E" w:rsidRDefault="00731E71" w:rsidP="00731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AGENDA</w:t>
      </w:r>
    </w:p>
    <w:p w14:paraId="538163E9" w14:textId="77777777" w:rsidR="00731E71" w:rsidRDefault="00731E71" w:rsidP="00731E71">
      <w:pPr>
        <w:spacing w:after="0" w:line="240" w:lineRule="auto"/>
        <w:jc w:val="center"/>
        <w:rPr>
          <w:rFonts w:ascii="Times New Roman" w:hAnsi="Times New Roman" w:cs="Times New Roman"/>
          <w:sz w:val="24"/>
          <w:szCs w:val="24"/>
        </w:rPr>
      </w:pPr>
    </w:p>
    <w:p w14:paraId="259E8341" w14:textId="14D413AF" w:rsidR="00731E71" w:rsidRDefault="009B51B8" w:rsidP="00731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Meeting of RMTD Governing Board</w:t>
      </w:r>
    </w:p>
    <w:p w14:paraId="519E7EF1" w14:textId="29737B30" w:rsidR="00731E71" w:rsidRDefault="009B51B8" w:rsidP="00731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w:t>
      </w:r>
      <w:r w:rsidR="00394DAA">
        <w:rPr>
          <w:rFonts w:ascii="Times New Roman" w:hAnsi="Times New Roman" w:cs="Times New Roman"/>
          <w:sz w:val="24"/>
          <w:szCs w:val="24"/>
        </w:rPr>
        <w:t>u</w:t>
      </w:r>
      <w:r w:rsidR="00F16CFC">
        <w:rPr>
          <w:rFonts w:ascii="Times New Roman" w:hAnsi="Times New Roman" w:cs="Times New Roman"/>
          <w:sz w:val="24"/>
          <w:szCs w:val="24"/>
        </w:rPr>
        <w:t>ly 13</w:t>
      </w:r>
      <w:r w:rsidR="006766F8">
        <w:rPr>
          <w:rFonts w:ascii="Times New Roman" w:hAnsi="Times New Roman" w:cs="Times New Roman"/>
          <w:sz w:val="24"/>
          <w:szCs w:val="24"/>
        </w:rPr>
        <w:t xml:space="preserve">, </w:t>
      </w:r>
      <w:r w:rsidR="00EA20BC">
        <w:rPr>
          <w:rFonts w:ascii="Times New Roman" w:hAnsi="Times New Roman" w:cs="Times New Roman"/>
          <w:sz w:val="24"/>
          <w:szCs w:val="24"/>
        </w:rPr>
        <w:t>2023 |</w:t>
      </w:r>
      <w:r>
        <w:rPr>
          <w:rFonts w:ascii="Times New Roman" w:hAnsi="Times New Roman" w:cs="Times New Roman"/>
          <w:sz w:val="24"/>
          <w:szCs w:val="24"/>
        </w:rPr>
        <w:t xml:space="preserve"> 4:30 PM</w:t>
      </w:r>
    </w:p>
    <w:p w14:paraId="2AEC5BE5" w14:textId="0DD2005C" w:rsidR="009B51B8" w:rsidRDefault="009B51B8" w:rsidP="00731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210 E Progress Drive, Dixon, IL </w:t>
      </w:r>
    </w:p>
    <w:p w14:paraId="42CC1D12" w14:textId="77777777" w:rsidR="00731E71" w:rsidRDefault="00731E71" w:rsidP="00731E71">
      <w:pPr>
        <w:spacing w:after="0" w:line="240" w:lineRule="auto"/>
        <w:jc w:val="center"/>
        <w:rPr>
          <w:rFonts w:ascii="Times New Roman" w:hAnsi="Times New Roman" w:cs="Times New Roman"/>
          <w:sz w:val="24"/>
          <w:szCs w:val="24"/>
        </w:rPr>
      </w:pPr>
    </w:p>
    <w:p w14:paraId="5AAF07BB" w14:textId="77777777" w:rsidR="00220B83" w:rsidRDefault="00220B83" w:rsidP="00731E71">
      <w:pPr>
        <w:spacing w:after="0" w:line="240" w:lineRule="auto"/>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
        <w:gridCol w:w="3175"/>
        <w:gridCol w:w="5395"/>
      </w:tblGrid>
      <w:tr w:rsidR="00122199" w14:paraId="6C3CC3C4" w14:textId="34184C6F" w:rsidTr="002708E9">
        <w:tc>
          <w:tcPr>
            <w:tcW w:w="780" w:type="dxa"/>
            <w:vMerge w:val="restart"/>
          </w:tcPr>
          <w:p w14:paraId="163B3581" w14:textId="33B3786D" w:rsidR="00122199" w:rsidRPr="008D555A" w:rsidRDefault="00122199" w:rsidP="00731E71">
            <w:pPr>
              <w:jc w:val="center"/>
              <w:rPr>
                <w:rFonts w:ascii="Times New Roman" w:hAnsi="Times New Roman" w:cs="Times New Roman"/>
                <w:b/>
                <w:bCs/>
                <w:sz w:val="24"/>
                <w:szCs w:val="24"/>
              </w:rPr>
            </w:pPr>
            <w:r w:rsidRPr="008D555A">
              <w:rPr>
                <w:rFonts w:ascii="Times New Roman" w:hAnsi="Times New Roman" w:cs="Times New Roman"/>
                <w:b/>
                <w:bCs/>
                <w:sz w:val="24"/>
                <w:szCs w:val="24"/>
              </w:rPr>
              <w:t>1.</w:t>
            </w:r>
          </w:p>
        </w:tc>
        <w:tc>
          <w:tcPr>
            <w:tcW w:w="3175" w:type="dxa"/>
          </w:tcPr>
          <w:p w14:paraId="234EEC23" w14:textId="4BA33410" w:rsidR="00122199" w:rsidRPr="008D555A" w:rsidRDefault="00122199" w:rsidP="00122199">
            <w:pPr>
              <w:rPr>
                <w:rFonts w:ascii="Times New Roman" w:hAnsi="Times New Roman" w:cs="Times New Roman"/>
                <w:b/>
                <w:bCs/>
                <w:sz w:val="24"/>
                <w:szCs w:val="24"/>
              </w:rPr>
            </w:pPr>
            <w:r w:rsidRPr="008D555A">
              <w:rPr>
                <w:rFonts w:ascii="Times New Roman" w:hAnsi="Times New Roman" w:cs="Times New Roman"/>
                <w:b/>
                <w:bCs/>
                <w:sz w:val="24"/>
                <w:szCs w:val="24"/>
              </w:rPr>
              <w:t>Roll Call</w:t>
            </w:r>
            <w:r w:rsidR="004B70F6">
              <w:rPr>
                <w:rFonts w:ascii="Times New Roman" w:hAnsi="Times New Roman" w:cs="Times New Roman"/>
                <w:b/>
                <w:bCs/>
                <w:sz w:val="24"/>
                <w:szCs w:val="24"/>
              </w:rPr>
              <w:t xml:space="preserve"> – 4:3</w:t>
            </w:r>
            <w:r w:rsidR="00F16CFC">
              <w:rPr>
                <w:rFonts w:ascii="Times New Roman" w:hAnsi="Times New Roman" w:cs="Times New Roman"/>
                <w:b/>
                <w:bCs/>
                <w:sz w:val="24"/>
                <w:szCs w:val="24"/>
              </w:rPr>
              <w:t>3</w:t>
            </w:r>
            <w:r w:rsidR="004B70F6">
              <w:rPr>
                <w:rFonts w:ascii="Times New Roman" w:hAnsi="Times New Roman" w:cs="Times New Roman"/>
                <w:b/>
                <w:bCs/>
                <w:sz w:val="24"/>
                <w:szCs w:val="24"/>
              </w:rPr>
              <w:t xml:space="preserve"> PM</w:t>
            </w:r>
          </w:p>
        </w:tc>
        <w:tc>
          <w:tcPr>
            <w:tcW w:w="5395" w:type="dxa"/>
          </w:tcPr>
          <w:p w14:paraId="470A82A3" w14:textId="10172AEF" w:rsidR="00122199" w:rsidRDefault="00122199" w:rsidP="00122199">
            <w:pPr>
              <w:rPr>
                <w:rFonts w:ascii="Times New Roman" w:hAnsi="Times New Roman" w:cs="Times New Roman"/>
                <w:sz w:val="24"/>
                <w:szCs w:val="24"/>
              </w:rPr>
            </w:pPr>
            <w:r>
              <w:rPr>
                <w:rFonts w:ascii="Times New Roman" w:hAnsi="Times New Roman" w:cs="Times New Roman"/>
                <w:sz w:val="24"/>
                <w:szCs w:val="24"/>
              </w:rPr>
              <w:t>Jeremy Englund, Chair</w:t>
            </w:r>
          </w:p>
          <w:p w14:paraId="79D14962" w14:textId="49C275E6" w:rsidR="00122199" w:rsidRDefault="00122199" w:rsidP="00122199">
            <w:pPr>
              <w:rPr>
                <w:rFonts w:ascii="Times New Roman" w:hAnsi="Times New Roman" w:cs="Times New Roman"/>
                <w:sz w:val="24"/>
                <w:szCs w:val="24"/>
              </w:rPr>
            </w:pPr>
            <w:r>
              <w:rPr>
                <w:rFonts w:ascii="Times New Roman" w:hAnsi="Times New Roman" w:cs="Times New Roman"/>
                <w:sz w:val="24"/>
                <w:szCs w:val="24"/>
              </w:rPr>
              <w:t>Greg Sparrow, Vice Chair</w:t>
            </w:r>
          </w:p>
          <w:p w14:paraId="7104B0CE" w14:textId="73CFD33A" w:rsidR="00122199" w:rsidRDefault="00122199" w:rsidP="00122199">
            <w:pPr>
              <w:rPr>
                <w:rFonts w:ascii="Times New Roman" w:hAnsi="Times New Roman" w:cs="Times New Roman"/>
                <w:sz w:val="24"/>
                <w:szCs w:val="24"/>
              </w:rPr>
            </w:pPr>
            <w:r>
              <w:rPr>
                <w:rFonts w:ascii="Times New Roman" w:hAnsi="Times New Roman" w:cs="Times New Roman"/>
                <w:sz w:val="24"/>
                <w:szCs w:val="24"/>
              </w:rPr>
              <w:t>Aaqil Khan, Treasurer</w:t>
            </w:r>
          </w:p>
          <w:p w14:paraId="162F31C9" w14:textId="3136A73B" w:rsidR="00122199" w:rsidRDefault="00122199" w:rsidP="00122199">
            <w:pPr>
              <w:rPr>
                <w:rFonts w:ascii="Times New Roman" w:hAnsi="Times New Roman" w:cs="Times New Roman"/>
                <w:sz w:val="24"/>
                <w:szCs w:val="24"/>
              </w:rPr>
            </w:pPr>
            <w:r>
              <w:rPr>
                <w:rFonts w:ascii="Times New Roman" w:hAnsi="Times New Roman" w:cs="Times New Roman"/>
                <w:sz w:val="24"/>
                <w:szCs w:val="24"/>
              </w:rPr>
              <w:t>Larry Callant</w:t>
            </w:r>
            <w:r w:rsidR="007B34B3">
              <w:rPr>
                <w:rFonts w:ascii="Times New Roman" w:hAnsi="Times New Roman" w:cs="Times New Roman"/>
                <w:sz w:val="24"/>
                <w:szCs w:val="24"/>
              </w:rPr>
              <w:t xml:space="preserve">, Board </w:t>
            </w:r>
            <w:r w:rsidR="00F16CFC">
              <w:rPr>
                <w:rFonts w:ascii="Times New Roman" w:hAnsi="Times New Roman" w:cs="Times New Roman"/>
                <w:sz w:val="24"/>
                <w:szCs w:val="24"/>
              </w:rPr>
              <w:t>Member</w:t>
            </w:r>
          </w:p>
          <w:p w14:paraId="046FE178" w14:textId="77777777" w:rsidR="00C261BE" w:rsidRDefault="00C261BE" w:rsidP="00122199">
            <w:pPr>
              <w:rPr>
                <w:rFonts w:ascii="Times New Roman" w:hAnsi="Times New Roman" w:cs="Times New Roman"/>
                <w:sz w:val="24"/>
                <w:szCs w:val="24"/>
              </w:rPr>
            </w:pPr>
          </w:p>
          <w:p w14:paraId="3DFA0ED3" w14:textId="0D3FB302" w:rsidR="000D1063" w:rsidRDefault="00122199" w:rsidP="00122199">
            <w:pPr>
              <w:rPr>
                <w:rFonts w:ascii="Times New Roman" w:hAnsi="Times New Roman" w:cs="Times New Roman"/>
                <w:sz w:val="24"/>
                <w:szCs w:val="24"/>
              </w:rPr>
            </w:pPr>
            <w:r>
              <w:rPr>
                <w:rFonts w:ascii="Times New Roman" w:hAnsi="Times New Roman" w:cs="Times New Roman"/>
                <w:sz w:val="24"/>
                <w:szCs w:val="24"/>
              </w:rPr>
              <w:t>Greg Gates</w:t>
            </w:r>
            <w:r w:rsidR="007B34B3">
              <w:rPr>
                <w:rFonts w:ascii="Times New Roman" w:hAnsi="Times New Roman" w:cs="Times New Roman"/>
                <w:sz w:val="24"/>
                <w:szCs w:val="24"/>
              </w:rPr>
              <w:t>, Executive Director</w:t>
            </w:r>
            <w:r w:rsidR="007C3708">
              <w:rPr>
                <w:rFonts w:ascii="Times New Roman" w:hAnsi="Times New Roman" w:cs="Times New Roman"/>
                <w:sz w:val="24"/>
                <w:szCs w:val="24"/>
              </w:rPr>
              <w:t>, RMTD</w:t>
            </w:r>
          </w:p>
          <w:p w14:paraId="23392042" w14:textId="56EA6833" w:rsidR="00C261BE" w:rsidRDefault="00C261BE" w:rsidP="00122199">
            <w:pPr>
              <w:rPr>
                <w:rFonts w:ascii="Times New Roman" w:hAnsi="Times New Roman" w:cs="Times New Roman"/>
                <w:sz w:val="24"/>
                <w:szCs w:val="24"/>
              </w:rPr>
            </w:pPr>
          </w:p>
        </w:tc>
      </w:tr>
      <w:tr w:rsidR="00122199" w14:paraId="6E4AC2F5" w14:textId="77777777" w:rsidTr="002708E9">
        <w:tc>
          <w:tcPr>
            <w:tcW w:w="780" w:type="dxa"/>
            <w:vMerge/>
          </w:tcPr>
          <w:p w14:paraId="380B4C4F" w14:textId="77777777" w:rsidR="00122199" w:rsidRPr="008D555A" w:rsidRDefault="00122199" w:rsidP="00731E71">
            <w:pPr>
              <w:jc w:val="center"/>
              <w:rPr>
                <w:rFonts w:ascii="Times New Roman" w:hAnsi="Times New Roman" w:cs="Times New Roman"/>
                <w:b/>
                <w:bCs/>
                <w:sz w:val="24"/>
                <w:szCs w:val="24"/>
              </w:rPr>
            </w:pPr>
          </w:p>
        </w:tc>
        <w:tc>
          <w:tcPr>
            <w:tcW w:w="3175" w:type="dxa"/>
          </w:tcPr>
          <w:p w14:paraId="247B3E01" w14:textId="1A87D69A" w:rsidR="00122199" w:rsidRPr="008D555A" w:rsidRDefault="00122199" w:rsidP="00122199">
            <w:pPr>
              <w:rPr>
                <w:rFonts w:ascii="Times New Roman" w:hAnsi="Times New Roman" w:cs="Times New Roman"/>
                <w:b/>
                <w:bCs/>
                <w:sz w:val="24"/>
                <w:szCs w:val="24"/>
              </w:rPr>
            </w:pPr>
            <w:r w:rsidRPr="008D555A">
              <w:rPr>
                <w:rFonts w:ascii="Times New Roman" w:hAnsi="Times New Roman" w:cs="Times New Roman"/>
                <w:b/>
                <w:bCs/>
                <w:sz w:val="24"/>
                <w:szCs w:val="24"/>
              </w:rPr>
              <w:t>Guests</w:t>
            </w:r>
          </w:p>
        </w:tc>
        <w:tc>
          <w:tcPr>
            <w:tcW w:w="5395" w:type="dxa"/>
          </w:tcPr>
          <w:p w14:paraId="1C9F55AB" w14:textId="77777777" w:rsidR="00122199" w:rsidRDefault="000E1515" w:rsidP="00122199">
            <w:pPr>
              <w:rPr>
                <w:rFonts w:ascii="Times New Roman" w:hAnsi="Times New Roman" w:cs="Times New Roman"/>
                <w:sz w:val="24"/>
                <w:szCs w:val="24"/>
              </w:rPr>
            </w:pPr>
            <w:r>
              <w:rPr>
                <w:rFonts w:ascii="Times New Roman" w:hAnsi="Times New Roman" w:cs="Times New Roman"/>
                <w:sz w:val="24"/>
                <w:szCs w:val="24"/>
              </w:rPr>
              <w:t>Chet Olson</w:t>
            </w:r>
          </w:p>
          <w:p w14:paraId="5CC4F705" w14:textId="49A75A48" w:rsidR="000E1515" w:rsidRDefault="000E1515" w:rsidP="00122199">
            <w:pPr>
              <w:rPr>
                <w:rFonts w:ascii="Times New Roman" w:hAnsi="Times New Roman" w:cs="Times New Roman"/>
                <w:sz w:val="24"/>
                <w:szCs w:val="24"/>
              </w:rPr>
            </w:pPr>
            <w:r>
              <w:rPr>
                <w:rFonts w:ascii="Times New Roman" w:hAnsi="Times New Roman" w:cs="Times New Roman"/>
                <w:sz w:val="24"/>
                <w:szCs w:val="24"/>
              </w:rPr>
              <w:t>Steve Davis</w:t>
            </w:r>
            <w:r w:rsidR="00C261BE">
              <w:rPr>
                <w:rFonts w:ascii="Times New Roman" w:hAnsi="Times New Roman" w:cs="Times New Roman"/>
                <w:sz w:val="24"/>
                <w:szCs w:val="24"/>
              </w:rPr>
              <w:t>, Asst. Director, LOTS</w:t>
            </w:r>
          </w:p>
          <w:p w14:paraId="3730241A" w14:textId="5A3FAD4F" w:rsidR="000E1515" w:rsidRDefault="000E1515" w:rsidP="00122199">
            <w:pPr>
              <w:rPr>
                <w:rFonts w:ascii="Times New Roman" w:hAnsi="Times New Roman" w:cs="Times New Roman"/>
                <w:sz w:val="24"/>
                <w:szCs w:val="24"/>
              </w:rPr>
            </w:pPr>
            <w:r>
              <w:rPr>
                <w:rFonts w:ascii="Times New Roman" w:hAnsi="Times New Roman" w:cs="Times New Roman"/>
                <w:sz w:val="24"/>
                <w:szCs w:val="24"/>
              </w:rPr>
              <w:t>Marcus Cox</w:t>
            </w:r>
            <w:r w:rsidR="000D1063">
              <w:rPr>
                <w:rFonts w:ascii="Times New Roman" w:hAnsi="Times New Roman" w:cs="Times New Roman"/>
                <w:sz w:val="24"/>
                <w:szCs w:val="24"/>
              </w:rPr>
              <w:t>*</w:t>
            </w:r>
            <w:r w:rsidR="00C261BE">
              <w:rPr>
                <w:rFonts w:ascii="Times New Roman" w:hAnsi="Times New Roman" w:cs="Times New Roman"/>
                <w:sz w:val="24"/>
                <w:szCs w:val="24"/>
              </w:rPr>
              <w:t>, Asst. Director, LOTS</w:t>
            </w:r>
            <w:r w:rsidR="000D1063">
              <w:rPr>
                <w:rFonts w:ascii="Times New Roman" w:hAnsi="Times New Roman" w:cs="Times New Roman"/>
                <w:sz w:val="24"/>
                <w:szCs w:val="24"/>
              </w:rPr>
              <w:t xml:space="preserve"> </w:t>
            </w:r>
          </w:p>
          <w:p w14:paraId="6F8344D3" w14:textId="4F6D3107" w:rsidR="004B70F6" w:rsidRDefault="00F16CFC" w:rsidP="00122199">
            <w:pPr>
              <w:rPr>
                <w:rFonts w:ascii="Times New Roman" w:hAnsi="Times New Roman" w:cs="Times New Roman"/>
                <w:sz w:val="24"/>
                <w:szCs w:val="24"/>
              </w:rPr>
            </w:pPr>
            <w:r>
              <w:rPr>
                <w:rFonts w:ascii="Times New Roman" w:hAnsi="Times New Roman" w:cs="Times New Roman"/>
                <w:sz w:val="24"/>
                <w:szCs w:val="24"/>
              </w:rPr>
              <w:t>Scott Brinkmeier, Operations Manager</w:t>
            </w:r>
            <w:r w:rsidR="00C261BE">
              <w:rPr>
                <w:rFonts w:ascii="Times New Roman" w:hAnsi="Times New Roman" w:cs="Times New Roman"/>
                <w:sz w:val="24"/>
                <w:szCs w:val="24"/>
              </w:rPr>
              <w:t>, LOTS</w:t>
            </w:r>
          </w:p>
          <w:p w14:paraId="0FFC98C8" w14:textId="77777777" w:rsidR="000D1063" w:rsidRDefault="000D1063" w:rsidP="00122199">
            <w:pPr>
              <w:rPr>
                <w:rFonts w:ascii="Times New Roman" w:hAnsi="Times New Roman" w:cs="Times New Roman"/>
                <w:sz w:val="24"/>
                <w:szCs w:val="24"/>
              </w:rPr>
            </w:pPr>
          </w:p>
          <w:p w14:paraId="40A2DE27" w14:textId="192851F2" w:rsidR="000D1063" w:rsidRPr="000D1063" w:rsidRDefault="000D1063" w:rsidP="000D1063">
            <w:pPr>
              <w:rPr>
                <w:rFonts w:ascii="Times New Roman" w:hAnsi="Times New Roman" w:cs="Times New Roman"/>
                <w:i/>
                <w:iCs/>
                <w:sz w:val="20"/>
                <w:szCs w:val="20"/>
              </w:rPr>
            </w:pPr>
            <w:r w:rsidRPr="000D1063">
              <w:rPr>
                <w:rFonts w:ascii="Times New Roman" w:hAnsi="Times New Roman" w:cs="Times New Roman"/>
                <w:i/>
                <w:iCs/>
                <w:sz w:val="20"/>
                <w:szCs w:val="20"/>
              </w:rPr>
              <w:t>*Took minutes for Kendra Hull who missed mtg.</w:t>
            </w:r>
          </w:p>
          <w:p w14:paraId="3DBF4870" w14:textId="2EAAE8EB" w:rsidR="00C261BE" w:rsidRDefault="00C261BE" w:rsidP="00122199">
            <w:pPr>
              <w:rPr>
                <w:rFonts w:ascii="Times New Roman" w:hAnsi="Times New Roman" w:cs="Times New Roman"/>
                <w:sz w:val="24"/>
                <w:szCs w:val="24"/>
              </w:rPr>
            </w:pPr>
          </w:p>
        </w:tc>
      </w:tr>
      <w:tr w:rsidR="00F16CFC" w14:paraId="686D9396" w14:textId="77777777" w:rsidTr="002708E9">
        <w:tc>
          <w:tcPr>
            <w:tcW w:w="780" w:type="dxa"/>
          </w:tcPr>
          <w:p w14:paraId="14A7F449" w14:textId="256DED54" w:rsidR="00F16CFC" w:rsidRPr="008D555A" w:rsidRDefault="00F16CFC" w:rsidP="00731E71">
            <w:pPr>
              <w:jc w:val="center"/>
              <w:rPr>
                <w:rFonts w:ascii="Times New Roman" w:hAnsi="Times New Roman" w:cs="Times New Roman"/>
                <w:b/>
                <w:bCs/>
                <w:sz w:val="24"/>
                <w:szCs w:val="24"/>
              </w:rPr>
            </w:pPr>
            <w:r w:rsidRPr="008D555A">
              <w:rPr>
                <w:rFonts w:ascii="Times New Roman" w:hAnsi="Times New Roman" w:cs="Times New Roman"/>
                <w:b/>
                <w:bCs/>
                <w:sz w:val="24"/>
                <w:szCs w:val="24"/>
              </w:rPr>
              <w:t>2.</w:t>
            </w:r>
          </w:p>
        </w:tc>
        <w:tc>
          <w:tcPr>
            <w:tcW w:w="3175" w:type="dxa"/>
          </w:tcPr>
          <w:p w14:paraId="0A534A66" w14:textId="32360CE2" w:rsidR="00F16CFC" w:rsidRPr="008D555A" w:rsidRDefault="00F16CFC" w:rsidP="00122199">
            <w:pPr>
              <w:rPr>
                <w:rFonts w:ascii="Times New Roman" w:hAnsi="Times New Roman" w:cs="Times New Roman"/>
                <w:b/>
                <w:bCs/>
                <w:sz w:val="24"/>
                <w:szCs w:val="24"/>
              </w:rPr>
            </w:pPr>
            <w:r w:rsidRPr="008D555A">
              <w:rPr>
                <w:rFonts w:ascii="Times New Roman" w:hAnsi="Times New Roman" w:cs="Times New Roman"/>
                <w:b/>
                <w:bCs/>
                <w:sz w:val="24"/>
                <w:szCs w:val="24"/>
              </w:rPr>
              <w:t>Approval of Minutes (Action)</w:t>
            </w:r>
          </w:p>
        </w:tc>
        <w:tc>
          <w:tcPr>
            <w:tcW w:w="5395" w:type="dxa"/>
          </w:tcPr>
          <w:p w14:paraId="5E98FB70" w14:textId="77777777" w:rsidR="00F16CFC" w:rsidRDefault="00F16CFC" w:rsidP="00122199">
            <w:pPr>
              <w:rPr>
                <w:rFonts w:ascii="Times New Roman" w:hAnsi="Times New Roman" w:cs="Times New Roman"/>
                <w:sz w:val="24"/>
                <w:szCs w:val="24"/>
              </w:rPr>
            </w:pPr>
            <w:r>
              <w:rPr>
                <w:rFonts w:ascii="Times New Roman" w:hAnsi="Times New Roman" w:cs="Times New Roman"/>
                <w:sz w:val="24"/>
                <w:szCs w:val="24"/>
              </w:rPr>
              <w:t>Discussion:  None</w:t>
            </w:r>
          </w:p>
          <w:p w14:paraId="2DF2E083" w14:textId="77777777" w:rsidR="00F16CFC" w:rsidRDefault="00F16CFC" w:rsidP="00122199">
            <w:pPr>
              <w:rPr>
                <w:rFonts w:ascii="Times New Roman" w:hAnsi="Times New Roman" w:cs="Times New Roman"/>
                <w:sz w:val="24"/>
                <w:szCs w:val="24"/>
              </w:rPr>
            </w:pPr>
            <w:r>
              <w:rPr>
                <w:rFonts w:ascii="Times New Roman" w:hAnsi="Times New Roman" w:cs="Times New Roman"/>
                <w:sz w:val="24"/>
                <w:szCs w:val="24"/>
              </w:rPr>
              <w:t>Motion: Larry Callant</w:t>
            </w:r>
          </w:p>
          <w:p w14:paraId="599BDFD9" w14:textId="77777777" w:rsidR="00F16CFC" w:rsidRDefault="00F16CFC" w:rsidP="00122199">
            <w:pPr>
              <w:rPr>
                <w:rFonts w:ascii="Times New Roman" w:hAnsi="Times New Roman" w:cs="Times New Roman"/>
                <w:sz w:val="24"/>
                <w:szCs w:val="24"/>
              </w:rPr>
            </w:pPr>
            <w:r>
              <w:rPr>
                <w:rFonts w:ascii="Times New Roman" w:hAnsi="Times New Roman" w:cs="Times New Roman"/>
                <w:sz w:val="24"/>
                <w:szCs w:val="24"/>
              </w:rPr>
              <w:t>Second Motion:  Aaqil Khan</w:t>
            </w:r>
          </w:p>
          <w:p w14:paraId="4BE77501" w14:textId="77777777" w:rsidR="00F16CFC" w:rsidRDefault="00F16CFC" w:rsidP="00122199">
            <w:pPr>
              <w:rPr>
                <w:rFonts w:ascii="Times New Roman" w:hAnsi="Times New Roman" w:cs="Times New Roman"/>
                <w:sz w:val="24"/>
                <w:szCs w:val="24"/>
              </w:rPr>
            </w:pPr>
            <w:r>
              <w:rPr>
                <w:rFonts w:ascii="Times New Roman" w:hAnsi="Times New Roman" w:cs="Times New Roman"/>
                <w:sz w:val="24"/>
                <w:szCs w:val="24"/>
              </w:rPr>
              <w:t>Opposed:  0</w:t>
            </w:r>
          </w:p>
          <w:p w14:paraId="3859CF2C" w14:textId="40AEEB57" w:rsidR="00F16CFC" w:rsidRDefault="00F16CFC" w:rsidP="00122199">
            <w:pPr>
              <w:rPr>
                <w:rFonts w:ascii="Times New Roman" w:hAnsi="Times New Roman" w:cs="Times New Roman"/>
                <w:sz w:val="24"/>
                <w:szCs w:val="24"/>
              </w:rPr>
            </w:pPr>
          </w:p>
        </w:tc>
      </w:tr>
      <w:tr w:rsidR="00F16CFC" w14:paraId="7AD90A10" w14:textId="77777777" w:rsidTr="002708E9">
        <w:tc>
          <w:tcPr>
            <w:tcW w:w="780" w:type="dxa"/>
          </w:tcPr>
          <w:p w14:paraId="1D55B0A6" w14:textId="60A566FD" w:rsidR="00F16CFC" w:rsidRPr="008D555A" w:rsidRDefault="00F16CFC" w:rsidP="00731E71">
            <w:pPr>
              <w:jc w:val="center"/>
              <w:rPr>
                <w:rFonts w:ascii="Times New Roman" w:hAnsi="Times New Roman" w:cs="Times New Roman"/>
                <w:b/>
                <w:bCs/>
                <w:sz w:val="24"/>
                <w:szCs w:val="24"/>
              </w:rPr>
            </w:pPr>
            <w:r w:rsidRPr="008D555A">
              <w:rPr>
                <w:rFonts w:ascii="Times New Roman" w:hAnsi="Times New Roman" w:cs="Times New Roman"/>
                <w:b/>
                <w:bCs/>
                <w:sz w:val="24"/>
                <w:szCs w:val="24"/>
              </w:rPr>
              <w:t>3.</w:t>
            </w:r>
          </w:p>
        </w:tc>
        <w:tc>
          <w:tcPr>
            <w:tcW w:w="3175" w:type="dxa"/>
          </w:tcPr>
          <w:p w14:paraId="1FE6F0B7" w14:textId="77777777" w:rsidR="00F16CFC" w:rsidRPr="008D555A" w:rsidRDefault="00F16CFC" w:rsidP="00122199">
            <w:pPr>
              <w:rPr>
                <w:rFonts w:ascii="Times New Roman" w:hAnsi="Times New Roman" w:cs="Times New Roman"/>
                <w:b/>
                <w:bCs/>
                <w:sz w:val="24"/>
                <w:szCs w:val="24"/>
              </w:rPr>
            </w:pPr>
            <w:r w:rsidRPr="008D555A">
              <w:rPr>
                <w:rFonts w:ascii="Times New Roman" w:hAnsi="Times New Roman" w:cs="Times New Roman"/>
                <w:b/>
                <w:bCs/>
                <w:sz w:val="24"/>
                <w:szCs w:val="24"/>
              </w:rPr>
              <w:t>Public Comment</w:t>
            </w:r>
          </w:p>
          <w:p w14:paraId="7B669BC1" w14:textId="098073CB" w:rsidR="00F16CFC" w:rsidRPr="008D555A" w:rsidRDefault="00F16CFC" w:rsidP="00122199">
            <w:pPr>
              <w:rPr>
                <w:rFonts w:ascii="Times New Roman" w:hAnsi="Times New Roman" w:cs="Times New Roman"/>
                <w:b/>
                <w:bCs/>
                <w:sz w:val="24"/>
                <w:szCs w:val="24"/>
              </w:rPr>
            </w:pPr>
          </w:p>
        </w:tc>
        <w:tc>
          <w:tcPr>
            <w:tcW w:w="5395" w:type="dxa"/>
          </w:tcPr>
          <w:p w14:paraId="2A7237F2" w14:textId="79AD5845" w:rsidR="00F16CFC" w:rsidRDefault="00F16CFC" w:rsidP="00122199">
            <w:pPr>
              <w:rPr>
                <w:rFonts w:ascii="Times New Roman" w:hAnsi="Times New Roman" w:cs="Times New Roman"/>
                <w:sz w:val="24"/>
                <w:szCs w:val="24"/>
              </w:rPr>
            </w:pPr>
            <w:r>
              <w:rPr>
                <w:rFonts w:ascii="Times New Roman" w:hAnsi="Times New Roman" w:cs="Times New Roman"/>
                <w:sz w:val="24"/>
                <w:szCs w:val="24"/>
              </w:rPr>
              <w:t>No comments</w:t>
            </w:r>
          </w:p>
        </w:tc>
      </w:tr>
      <w:tr w:rsidR="00F16CFC" w14:paraId="2968D64E" w14:textId="77777777" w:rsidTr="002708E9">
        <w:tc>
          <w:tcPr>
            <w:tcW w:w="780" w:type="dxa"/>
          </w:tcPr>
          <w:p w14:paraId="424A7EEB" w14:textId="2A0CE06D" w:rsidR="00F16CFC" w:rsidRPr="008D555A" w:rsidRDefault="00F16CFC" w:rsidP="00731E71">
            <w:pPr>
              <w:jc w:val="center"/>
              <w:rPr>
                <w:rFonts w:ascii="Times New Roman" w:hAnsi="Times New Roman" w:cs="Times New Roman"/>
                <w:b/>
                <w:bCs/>
                <w:sz w:val="24"/>
                <w:szCs w:val="24"/>
              </w:rPr>
            </w:pPr>
            <w:r w:rsidRPr="008D555A">
              <w:rPr>
                <w:rFonts w:ascii="Times New Roman" w:hAnsi="Times New Roman" w:cs="Times New Roman"/>
                <w:b/>
                <w:bCs/>
                <w:sz w:val="24"/>
                <w:szCs w:val="24"/>
              </w:rPr>
              <w:t>4.</w:t>
            </w:r>
          </w:p>
        </w:tc>
        <w:tc>
          <w:tcPr>
            <w:tcW w:w="3175" w:type="dxa"/>
          </w:tcPr>
          <w:p w14:paraId="3EF3D88F" w14:textId="0A204D53" w:rsidR="00F16CFC" w:rsidRPr="008D555A" w:rsidRDefault="00F16CFC" w:rsidP="00122199">
            <w:pPr>
              <w:rPr>
                <w:rFonts w:ascii="Times New Roman" w:hAnsi="Times New Roman" w:cs="Times New Roman"/>
                <w:b/>
                <w:bCs/>
                <w:sz w:val="24"/>
                <w:szCs w:val="24"/>
              </w:rPr>
            </w:pPr>
            <w:r>
              <w:rPr>
                <w:rFonts w:ascii="Times New Roman" w:hAnsi="Times New Roman" w:cs="Times New Roman"/>
                <w:b/>
                <w:bCs/>
                <w:sz w:val="24"/>
                <w:szCs w:val="24"/>
              </w:rPr>
              <w:t>Executive Director Report</w:t>
            </w:r>
          </w:p>
        </w:tc>
        <w:tc>
          <w:tcPr>
            <w:tcW w:w="5395" w:type="dxa"/>
          </w:tcPr>
          <w:p w14:paraId="2BC7C1F6" w14:textId="14431F2E" w:rsidR="00F16CFC" w:rsidRDefault="00F16CFC" w:rsidP="00122199">
            <w:pPr>
              <w:rPr>
                <w:rFonts w:ascii="Times New Roman" w:hAnsi="Times New Roman" w:cs="Times New Roman"/>
                <w:sz w:val="24"/>
                <w:szCs w:val="24"/>
              </w:rPr>
            </w:pPr>
          </w:p>
        </w:tc>
      </w:tr>
      <w:tr w:rsidR="00F16CFC" w:rsidRPr="008D555A" w14:paraId="01E39BF3" w14:textId="77777777" w:rsidTr="002708E9">
        <w:tc>
          <w:tcPr>
            <w:tcW w:w="780" w:type="dxa"/>
          </w:tcPr>
          <w:p w14:paraId="6812110E" w14:textId="77777777" w:rsidR="00F16CFC" w:rsidRDefault="00F16CFC" w:rsidP="00F16CFC">
            <w:pPr>
              <w:rPr>
                <w:rFonts w:ascii="Times New Roman" w:hAnsi="Times New Roman" w:cs="Times New Roman"/>
                <w:b/>
                <w:bCs/>
                <w:sz w:val="24"/>
                <w:szCs w:val="24"/>
              </w:rPr>
            </w:pPr>
          </w:p>
          <w:p w14:paraId="1B16A458" w14:textId="0842CD52" w:rsidR="00F16CFC" w:rsidRPr="008D555A" w:rsidRDefault="00F16CFC" w:rsidP="00F16CFC">
            <w:pPr>
              <w:rPr>
                <w:rFonts w:ascii="Times New Roman" w:hAnsi="Times New Roman" w:cs="Times New Roman"/>
                <w:b/>
                <w:bCs/>
                <w:sz w:val="24"/>
                <w:szCs w:val="24"/>
              </w:rPr>
            </w:pPr>
          </w:p>
        </w:tc>
        <w:tc>
          <w:tcPr>
            <w:tcW w:w="8570" w:type="dxa"/>
            <w:gridSpan w:val="2"/>
          </w:tcPr>
          <w:p w14:paraId="09A2EFA2" w14:textId="77777777" w:rsidR="00F16CFC" w:rsidRDefault="00F16CFC" w:rsidP="00122199">
            <w:pPr>
              <w:rPr>
                <w:rFonts w:ascii="Times New Roman" w:hAnsi="Times New Roman" w:cs="Times New Roman"/>
                <w:sz w:val="24"/>
                <w:szCs w:val="24"/>
              </w:rPr>
            </w:pPr>
          </w:p>
          <w:p w14:paraId="21B555AF" w14:textId="50507A9D" w:rsidR="00F16CFC" w:rsidRDefault="006E3569" w:rsidP="00F16CFC">
            <w:pPr>
              <w:rPr>
                <w:rFonts w:ascii="Times New Roman" w:hAnsi="Times New Roman" w:cs="Times New Roman"/>
                <w:sz w:val="24"/>
                <w:szCs w:val="24"/>
              </w:rPr>
            </w:pPr>
            <w:r>
              <w:rPr>
                <w:rFonts w:ascii="Times New Roman" w:hAnsi="Times New Roman" w:cs="Times New Roman"/>
                <w:sz w:val="24"/>
                <w:szCs w:val="24"/>
              </w:rPr>
              <w:t xml:space="preserve">Mr. </w:t>
            </w:r>
            <w:r w:rsidR="00F16CFC">
              <w:rPr>
                <w:rFonts w:ascii="Times New Roman" w:hAnsi="Times New Roman" w:cs="Times New Roman"/>
                <w:sz w:val="24"/>
                <w:szCs w:val="24"/>
              </w:rPr>
              <w:t xml:space="preserve">Greg Gates </w:t>
            </w:r>
            <w:r>
              <w:rPr>
                <w:rFonts w:ascii="Times New Roman" w:hAnsi="Times New Roman" w:cs="Times New Roman"/>
                <w:sz w:val="24"/>
                <w:szCs w:val="24"/>
              </w:rPr>
              <w:t xml:space="preserve">offered the following </w:t>
            </w:r>
            <w:r w:rsidR="000D1063">
              <w:rPr>
                <w:rFonts w:ascii="Times New Roman" w:hAnsi="Times New Roman" w:cs="Times New Roman"/>
                <w:sz w:val="24"/>
                <w:szCs w:val="24"/>
              </w:rPr>
              <w:t xml:space="preserve">report. </w:t>
            </w:r>
            <w:r>
              <w:rPr>
                <w:rFonts w:ascii="Times New Roman" w:hAnsi="Times New Roman" w:cs="Times New Roman"/>
                <w:sz w:val="24"/>
                <w:szCs w:val="24"/>
              </w:rPr>
              <w:t xml:space="preserve">LOTS will </w:t>
            </w:r>
            <w:r w:rsidR="00F9093F">
              <w:rPr>
                <w:rFonts w:ascii="Times New Roman" w:hAnsi="Times New Roman" w:cs="Times New Roman"/>
                <w:sz w:val="24"/>
                <w:szCs w:val="24"/>
              </w:rPr>
              <w:t>continue to provide</w:t>
            </w:r>
            <w:r w:rsidR="00F16CFC">
              <w:rPr>
                <w:rFonts w:ascii="Times New Roman" w:hAnsi="Times New Roman" w:cs="Times New Roman"/>
                <w:sz w:val="24"/>
                <w:szCs w:val="24"/>
              </w:rPr>
              <w:t xml:space="preserve"> the Board Members with a copy of the</w:t>
            </w:r>
            <w:r w:rsidR="00F9093F">
              <w:rPr>
                <w:rFonts w:ascii="Times New Roman" w:hAnsi="Times New Roman" w:cs="Times New Roman"/>
                <w:sz w:val="24"/>
                <w:szCs w:val="24"/>
              </w:rPr>
              <w:t xml:space="preserve"> monthly data report that is created each month for the Ogle County</w:t>
            </w:r>
            <w:r w:rsidR="00F16CFC">
              <w:rPr>
                <w:rFonts w:ascii="Times New Roman" w:hAnsi="Times New Roman" w:cs="Times New Roman"/>
                <w:sz w:val="24"/>
                <w:szCs w:val="24"/>
              </w:rPr>
              <w:t xml:space="preserve"> He</w:t>
            </w:r>
            <w:r w:rsidR="00F9093F">
              <w:rPr>
                <w:rFonts w:ascii="Times New Roman" w:hAnsi="Times New Roman" w:cs="Times New Roman"/>
                <w:sz w:val="24"/>
                <w:szCs w:val="24"/>
              </w:rPr>
              <w:t>alth, Education, and Wellness (H.E.W) Committee.</w:t>
            </w:r>
          </w:p>
          <w:p w14:paraId="0D147691" w14:textId="77777777" w:rsidR="00F9093F" w:rsidRDefault="00F9093F" w:rsidP="00F16CFC">
            <w:pPr>
              <w:rPr>
                <w:rFonts w:ascii="Times New Roman" w:hAnsi="Times New Roman" w:cs="Times New Roman"/>
                <w:sz w:val="24"/>
                <w:szCs w:val="24"/>
              </w:rPr>
            </w:pPr>
          </w:p>
          <w:p w14:paraId="7BF21307" w14:textId="0714321F" w:rsidR="00F9093F" w:rsidRDefault="00F9093F" w:rsidP="00F16CFC">
            <w:pPr>
              <w:rPr>
                <w:rFonts w:ascii="Times New Roman" w:hAnsi="Times New Roman" w:cs="Times New Roman"/>
                <w:sz w:val="24"/>
                <w:szCs w:val="24"/>
              </w:rPr>
            </w:pPr>
            <w:r>
              <w:rPr>
                <w:rFonts w:ascii="Times New Roman" w:hAnsi="Times New Roman" w:cs="Times New Roman"/>
                <w:sz w:val="24"/>
                <w:szCs w:val="24"/>
              </w:rPr>
              <w:t xml:space="preserve">The Definitive Agreement has been approved by both counties and </w:t>
            </w:r>
            <w:r w:rsidR="000D1063">
              <w:rPr>
                <w:rFonts w:ascii="Times New Roman" w:hAnsi="Times New Roman" w:cs="Times New Roman"/>
                <w:sz w:val="24"/>
                <w:szCs w:val="24"/>
              </w:rPr>
              <w:t xml:space="preserve">forwarded along to </w:t>
            </w:r>
            <w:r>
              <w:rPr>
                <w:rFonts w:ascii="Times New Roman" w:hAnsi="Times New Roman" w:cs="Times New Roman"/>
                <w:sz w:val="24"/>
                <w:szCs w:val="24"/>
              </w:rPr>
              <w:t xml:space="preserve">the Illinois Department of Transportation (IDOT) for their concurrence.  IDOT’s Bureau Chief of Operations, David Schafer, </w:t>
            </w:r>
            <w:r w:rsidR="000D1063">
              <w:rPr>
                <w:rFonts w:ascii="Times New Roman" w:hAnsi="Times New Roman" w:cs="Times New Roman"/>
                <w:sz w:val="24"/>
                <w:szCs w:val="24"/>
              </w:rPr>
              <w:t>has</w:t>
            </w:r>
            <w:r>
              <w:rPr>
                <w:rFonts w:ascii="Times New Roman" w:hAnsi="Times New Roman" w:cs="Times New Roman"/>
                <w:sz w:val="24"/>
                <w:szCs w:val="24"/>
              </w:rPr>
              <w:t xml:space="preserve"> request</w:t>
            </w:r>
            <w:r w:rsidR="000D1063">
              <w:rPr>
                <w:rFonts w:ascii="Times New Roman" w:hAnsi="Times New Roman" w:cs="Times New Roman"/>
                <w:sz w:val="24"/>
                <w:szCs w:val="24"/>
              </w:rPr>
              <w:t>ed</w:t>
            </w:r>
            <w:r>
              <w:rPr>
                <w:rFonts w:ascii="Times New Roman" w:hAnsi="Times New Roman" w:cs="Times New Roman"/>
                <w:sz w:val="24"/>
                <w:szCs w:val="24"/>
              </w:rPr>
              <w:t xml:space="preserve"> a signatory line be included to account for the signature of IDOT representative Jason Osborn (Director of the Office of Intermodal Project Implementation) or Omer Osman (Transportation Secretary). Rob Lesage has confirmed the overall process has been positive</w:t>
            </w:r>
            <w:r w:rsidR="000D1063">
              <w:rPr>
                <w:rFonts w:ascii="Times New Roman" w:hAnsi="Times New Roman" w:cs="Times New Roman"/>
                <w:sz w:val="24"/>
                <w:szCs w:val="24"/>
              </w:rPr>
              <w:t xml:space="preserve">, </w:t>
            </w:r>
            <w:r>
              <w:rPr>
                <w:rFonts w:ascii="Times New Roman" w:hAnsi="Times New Roman" w:cs="Times New Roman"/>
                <w:sz w:val="24"/>
                <w:szCs w:val="24"/>
              </w:rPr>
              <w:t>timely.</w:t>
            </w:r>
          </w:p>
          <w:p w14:paraId="3007B6AF" w14:textId="77777777" w:rsidR="00F9093F" w:rsidRDefault="00F9093F" w:rsidP="00F16CFC">
            <w:pPr>
              <w:rPr>
                <w:rFonts w:ascii="Times New Roman" w:hAnsi="Times New Roman" w:cs="Times New Roman"/>
                <w:sz w:val="24"/>
                <w:szCs w:val="24"/>
              </w:rPr>
            </w:pPr>
          </w:p>
          <w:p w14:paraId="74A6B708" w14:textId="3E409D91" w:rsidR="00F9093F" w:rsidRDefault="00464B6F" w:rsidP="00F16CFC">
            <w:pPr>
              <w:rPr>
                <w:rFonts w:ascii="Times New Roman" w:hAnsi="Times New Roman" w:cs="Times New Roman"/>
                <w:sz w:val="24"/>
                <w:szCs w:val="24"/>
              </w:rPr>
            </w:pPr>
            <w:r>
              <w:rPr>
                <w:rFonts w:ascii="Times New Roman" w:hAnsi="Times New Roman" w:cs="Times New Roman"/>
                <w:sz w:val="24"/>
                <w:szCs w:val="24"/>
              </w:rPr>
              <w:t xml:space="preserve">Ogle County State’s Attorney, Mike Rock, has reviewed the documentation with no changes recommended.  </w:t>
            </w:r>
            <w:r w:rsidR="00486541">
              <w:rPr>
                <w:rFonts w:ascii="Times New Roman" w:hAnsi="Times New Roman" w:cs="Times New Roman"/>
                <w:sz w:val="24"/>
                <w:szCs w:val="24"/>
              </w:rPr>
              <w:t>It is</w:t>
            </w:r>
            <w:r>
              <w:rPr>
                <w:rFonts w:ascii="Times New Roman" w:hAnsi="Times New Roman" w:cs="Times New Roman"/>
                <w:sz w:val="24"/>
                <w:szCs w:val="24"/>
              </w:rPr>
              <w:t xml:space="preserve"> anticipate</w:t>
            </w:r>
            <w:r w:rsidR="00486541">
              <w:rPr>
                <w:rFonts w:ascii="Times New Roman" w:hAnsi="Times New Roman" w:cs="Times New Roman"/>
                <w:sz w:val="24"/>
                <w:szCs w:val="24"/>
              </w:rPr>
              <w:t>d</w:t>
            </w:r>
            <w:r>
              <w:rPr>
                <w:rFonts w:ascii="Times New Roman" w:hAnsi="Times New Roman" w:cs="Times New Roman"/>
                <w:sz w:val="24"/>
                <w:szCs w:val="24"/>
              </w:rPr>
              <w:t xml:space="preserve"> the October 1, 2023, deadline</w:t>
            </w:r>
            <w:r w:rsidR="000D1063">
              <w:rPr>
                <w:rFonts w:ascii="Times New Roman" w:hAnsi="Times New Roman" w:cs="Times New Roman"/>
                <w:sz w:val="24"/>
                <w:szCs w:val="24"/>
              </w:rPr>
              <w:t xml:space="preserve"> will be met</w:t>
            </w:r>
            <w:r>
              <w:rPr>
                <w:rFonts w:ascii="Times New Roman" w:hAnsi="Times New Roman" w:cs="Times New Roman"/>
                <w:sz w:val="24"/>
                <w:szCs w:val="24"/>
              </w:rPr>
              <w:t>.  It is expected the Definitive Agreement will go before the Lee and Ogle County Boards in August.</w:t>
            </w:r>
          </w:p>
          <w:p w14:paraId="6544339F" w14:textId="77777777" w:rsidR="00464B6F" w:rsidRDefault="00464B6F" w:rsidP="00F16CFC">
            <w:pPr>
              <w:rPr>
                <w:rFonts w:ascii="Times New Roman" w:hAnsi="Times New Roman" w:cs="Times New Roman"/>
                <w:sz w:val="24"/>
                <w:szCs w:val="24"/>
              </w:rPr>
            </w:pPr>
          </w:p>
          <w:p w14:paraId="04D75347" w14:textId="77777777" w:rsidR="000D1063" w:rsidRDefault="00464B6F" w:rsidP="00F16CFC">
            <w:pPr>
              <w:rPr>
                <w:rFonts w:ascii="Times New Roman" w:hAnsi="Times New Roman" w:cs="Times New Roman"/>
                <w:sz w:val="24"/>
                <w:szCs w:val="24"/>
              </w:rPr>
            </w:pPr>
            <w:r>
              <w:rPr>
                <w:rFonts w:ascii="Times New Roman" w:hAnsi="Times New Roman" w:cs="Times New Roman"/>
                <w:sz w:val="24"/>
                <w:szCs w:val="24"/>
              </w:rPr>
              <w:lastRenderedPageBreak/>
              <w:t xml:space="preserve">FY 2024 Downstate Operating Assistance Program (DOAP) and Federal Transit Administration (FTA) 5311 contracts have been </w:t>
            </w:r>
            <w:r w:rsidR="000D1063">
              <w:rPr>
                <w:rFonts w:ascii="Times New Roman" w:hAnsi="Times New Roman" w:cs="Times New Roman"/>
                <w:sz w:val="24"/>
                <w:szCs w:val="24"/>
              </w:rPr>
              <w:t>signed</w:t>
            </w:r>
            <w:r>
              <w:rPr>
                <w:rFonts w:ascii="Times New Roman" w:hAnsi="Times New Roman" w:cs="Times New Roman"/>
                <w:sz w:val="24"/>
                <w:szCs w:val="24"/>
              </w:rPr>
              <w:t xml:space="preserve"> by Lee County representatives.  IDOT is expected to execute the documents in the next couple of days.  </w:t>
            </w:r>
          </w:p>
          <w:p w14:paraId="1D5CBD06" w14:textId="77777777" w:rsidR="000D1063" w:rsidRDefault="000D1063" w:rsidP="00F16CFC">
            <w:pPr>
              <w:rPr>
                <w:rFonts w:ascii="Times New Roman" w:hAnsi="Times New Roman" w:cs="Times New Roman"/>
                <w:sz w:val="24"/>
                <w:szCs w:val="24"/>
              </w:rPr>
            </w:pPr>
          </w:p>
          <w:p w14:paraId="57820E20" w14:textId="2797D77D" w:rsidR="00464B6F" w:rsidRDefault="00464B6F" w:rsidP="00F16CFC">
            <w:pPr>
              <w:rPr>
                <w:rFonts w:ascii="Times New Roman" w:hAnsi="Times New Roman" w:cs="Times New Roman"/>
                <w:sz w:val="24"/>
                <w:szCs w:val="24"/>
              </w:rPr>
            </w:pPr>
            <w:r>
              <w:rPr>
                <w:rFonts w:ascii="Times New Roman" w:hAnsi="Times New Roman" w:cs="Times New Roman"/>
                <w:sz w:val="24"/>
                <w:szCs w:val="24"/>
              </w:rPr>
              <w:t>A first draft of the FY 2023 ridership data has been collected and made available, as evidenced in the corresponding table.</w:t>
            </w:r>
            <w:r w:rsidR="00BD6E8F">
              <w:rPr>
                <w:rFonts w:ascii="Times New Roman" w:hAnsi="Times New Roman" w:cs="Times New Roman"/>
                <w:sz w:val="24"/>
                <w:szCs w:val="24"/>
              </w:rPr>
              <w:t xml:space="preserve">  The numbers will be utilized for IDOT and FTA purposes, specifically </w:t>
            </w:r>
            <w:r w:rsidR="000D1063">
              <w:rPr>
                <w:rFonts w:ascii="Times New Roman" w:hAnsi="Times New Roman" w:cs="Times New Roman"/>
                <w:sz w:val="24"/>
                <w:szCs w:val="24"/>
              </w:rPr>
              <w:t xml:space="preserve">in </w:t>
            </w:r>
            <w:r w:rsidR="00BD6E8F">
              <w:rPr>
                <w:rFonts w:ascii="Times New Roman" w:hAnsi="Times New Roman" w:cs="Times New Roman"/>
                <w:sz w:val="24"/>
                <w:szCs w:val="24"/>
              </w:rPr>
              <w:t>the annual National Transit Database (NTD) reports.</w:t>
            </w:r>
          </w:p>
          <w:p w14:paraId="70D15C1F" w14:textId="77777777" w:rsidR="00464B6F" w:rsidRDefault="00464B6F" w:rsidP="00F16CF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0"/>
              <w:gridCol w:w="1980"/>
              <w:gridCol w:w="2160"/>
              <w:gridCol w:w="1980"/>
            </w:tblGrid>
            <w:tr w:rsidR="008C061A" w14:paraId="5BDD00DD" w14:textId="77777777" w:rsidTr="008C061A">
              <w:tc>
                <w:tcPr>
                  <w:tcW w:w="1900" w:type="dxa"/>
                  <w:shd w:val="clear" w:color="auto" w:fill="F7CAAC" w:themeFill="accent2" w:themeFillTint="66"/>
                </w:tcPr>
                <w:p w14:paraId="2DDBF906" w14:textId="77777777" w:rsidR="008C061A" w:rsidRPr="00CE4E92" w:rsidRDefault="008C061A" w:rsidP="008C061A">
                  <w:pPr>
                    <w:jc w:val="center"/>
                    <w:rPr>
                      <w:rFonts w:cstheme="minorHAnsi"/>
                      <w:b/>
                      <w:bCs/>
                      <w:i/>
                      <w:iCs/>
                      <w:sz w:val="24"/>
                      <w:szCs w:val="24"/>
                    </w:rPr>
                  </w:pPr>
                  <w:r w:rsidRPr="00CE4E92">
                    <w:rPr>
                      <w:rFonts w:cstheme="minorHAnsi"/>
                      <w:b/>
                      <w:bCs/>
                      <w:i/>
                      <w:iCs/>
                      <w:sz w:val="24"/>
                      <w:szCs w:val="24"/>
                    </w:rPr>
                    <w:t>Data Point</w:t>
                  </w:r>
                </w:p>
              </w:tc>
              <w:tc>
                <w:tcPr>
                  <w:tcW w:w="1980" w:type="dxa"/>
                  <w:shd w:val="clear" w:color="auto" w:fill="F7CAAC" w:themeFill="accent2" w:themeFillTint="66"/>
                </w:tcPr>
                <w:p w14:paraId="6AED18FE" w14:textId="77777777" w:rsidR="008C061A" w:rsidRPr="00CE4E92" w:rsidRDefault="008C061A" w:rsidP="008C061A">
                  <w:pPr>
                    <w:jc w:val="center"/>
                    <w:rPr>
                      <w:rFonts w:cstheme="minorHAnsi"/>
                      <w:b/>
                      <w:bCs/>
                      <w:i/>
                      <w:iCs/>
                      <w:sz w:val="24"/>
                      <w:szCs w:val="24"/>
                    </w:rPr>
                  </w:pPr>
                  <w:r w:rsidRPr="00CE4E92">
                    <w:rPr>
                      <w:rFonts w:cstheme="minorHAnsi"/>
                      <w:b/>
                      <w:bCs/>
                      <w:i/>
                      <w:iCs/>
                      <w:sz w:val="24"/>
                      <w:szCs w:val="24"/>
                    </w:rPr>
                    <w:t>SFY 2023</w:t>
                  </w:r>
                </w:p>
              </w:tc>
              <w:tc>
                <w:tcPr>
                  <w:tcW w:w="2160" w:type="dxa"/>
                  <w:shd w:val="clear" w:color="auto" w:fill="F7CAAC" w:themeFill="accent2" w:themeFillTint="66"/>
                </w:tcPr>
                <w:p w14:paraId="24E4C2DC" w14:textId="77777777" w:rsidR="008C061A" w:rsidRPr="00CE4E92" w:rsidRDefault="008C061A" w:rsidP="008C061A">
                  <w:pPr>
                    <w:jc w:val="center"/>
                    <w:rPr>
                      <w:rFonts w:cstheme="minorHAnsi"/>
                      <w:b/>
                      <w:bCs/>
                      <w:i/>
                      <w:iCs/>
                      <w:sz w:val="24"/>
                      <w:szCs w:val="24"/>
                    </w:rPr>
                  </w:pPr>
                  <w:r w:rsidRPr="00CE4E92">
                    <w:rPr>
                      <w:rFonts w:cstheme="minorHAnsi"/>
                      <w:b/>
                      <w:bCs/>
                      <w:i/>
                      <w:iCs/>
                      <w:sz w:val="24"/>
                      <w:szCs w:val="24"/>
                    </w:rPr>
                    <w:t>SFY 2022</w:t>
                  </w:r>
                </w:p>
              </w:tc>
              <w:tc>
                <w:tcPr>
                  <w:tcW w:w="1980" w:type="dxa"/>
                  <w:shd w:val="clear" w:color="auto" w:fill="F7CAAC" w:themeFill="accent2" w:themeFillTint="66"/>
                </w:tcPr>
                <w:p w14:paraId="77142BB0" w14:textId="77777777" w:rsidR="008C061A" w:rsidRPr="00CE4E92" w:rsidRDefault="008C061A" w:rsidP="008C061A">
                  <w:pPr>
                    <w:jc w:val="center"/>
                    <w:rPr>
                      <w:rFonts w:cstheme="minorHAnsi"/>
                      <w:b/>
                      <w:bCs/>
                      <w:i/>
                      <w:iCs/>
                      <w:sz w:val="24"/>
                      <w:szCs w:val="24"/>
                    </w:rPr>
                  </w:pPr>
                  <w:r w:rsidRPr="00CE4E92">
                    <w:rPr>
                      <w:rFonts w:cstheme="minorHAnsi"/>
                      <w:b/>
                      <w:bCs/>
                      <w:i/>
                      <w:iCs/>
                      <w:sz w:val="24"/>
                      <w:szCs w:val="24"/>
                    </w:rPr>
                    <w:t>% Change</w:t>
                  </w:r>
                </w:p>
              </w:tc>
            </w:tr>
            <w:tr w:rsidR="008C061A" w14:paraId="513C4AEB" w14:textId="77777777" w:rsidTr="008C061A">
              <w:tc>
                <w:tcPr>
                  <w:tcW w:w="1900" w:type="dxa"/>
                </w:tcPr>
                <w:p w14:paraId="4876F6ED" w14:textId="77777777" w:rsidR="008C061A" w:rsidRPr="00D8135E" w:rsidRDefault="008C061A" w:rsidP="008C061A">
                  <w:pPr>
                    <w:jc w:val="center"/>
                    <w:rPr>
                      <w:rFonts w:cstheme="minorHAnsi"/>
                      <w:i/>
                      <w:iCs/>
                      <w:sz w:val="24"/>
                      <w:szCs w:val="24"/>
                    </w:rPr>
                  </w:pPr>
                  <w:r w:rsidRPr="00D8135E">
                    <w:rPr>
                      <w:rFonts w:cstheme="minorHAnsi"/>
                      <w:i/>
                      <w:iCs/>
                      <w:sz w:val="24"/>
                      <w:szCs w:val="24"/>
                    </w:rPr>
                    <w:t>Total Rides</w:t>
                  </w:r>
                </w:p>
              </w:tc>
              <w:tc>
                <w:tcPr>
                  <w:tcW w:w="1980" w:type="dxa"/>
                </w:tcPr>
                <w:p w14:paraId="16EBB75E" w14:textId="77777777" w:rsidR="008C061A" w:rsidRDefault="008C061A" w:rsidP="008C061A">
                  <w:pPr>
                    <w:jc w:val="center"/>
                    <w:rPr>
                      <w:rFonts w:cstheme="minorHAnsi"/>
                      <w:sz w:val="24"/>
                      <w:szCs w:val="24"/>
                    </w:rPr>
                  </w:pPr>
                  <w:r>
                    <w:rPr>
                      <w:rFonts w:cstheme="minorHAnsi"/>
                      <w:sz w:val="24"/>
                      <w:szCs w:val="24"/>
                    </w:rPr>
                    <w:t>83,010</w:t>
                  </w:r>
                </w:p>
              </w:tc>
              <w:tc>
                <w:tcPr>
                  <w:tcW w:w="2160" w:type="dxa"/>
                </w:tcPr>
                <w:p w14:paraId="6BE65FBF" w14:textId="77777777" w:rsidR="008C061A" w:rsidRDefault="008C061A" w:rsidP="008C061A">
                  <w:pPr>
                    <w:jc w:val="center"/>
                    <w:rPr>
                      <w:rFonts w:cstheme="minorHAnsi"/>
                      <w:sz w:val="24"/>
                      <w:szCs w:val="24"/>
                    </w:rPr>
                  </w:pPr>
                  <w:r>
                    <w:rPr>
                      <w:rFonts w:cstheme="minorHAnsi"/>
                      <w:sz w:val="24"/>
                      <w:szCs w:val="24"/>
                    </w:rPr>
                    <w:t>78,058</w:t>
                  </w:r>
                </w:p>
              </w:tc>
              <w:tc>
                <w:tcPr>
                  <w:tcW w:w="1980" w:type="dxa"/>
                </w:tcPr>
                <w:p w14:paraId="7FF410FA" w14:textId="74DFA932" w:rsidR="008C061A" w:rsidRPr="00B656CE" w:rsidRDefault="008C061A" w:rsidP="008C061A">
                  <w:pPr>
                    <w:jc w:val="center"/>
                    <w:rPr>
                      <w:rFonts w:cstheme="minorHAnsi"/>
                      <w:sz w:val="24"/>
                      <w:szCs w:val="24"/>
                    </w:rPr>
                  </w:pPr>
                  <w:r>
                    <w:rPr>
                      <w:rFonts w:cstheme="minorHAnsi"/>
                      <w:sz w:val="24"/>
                      <w:szCs w:val="24"/>
                    </w:rPr>
                    <w:t>6.</w:t>
                  </w:r>
                  <w:r w:rsidR="00BE0FC6">
                    <w:rPr>
                      <w:rFonts w:cstheme="minorHAnsi"/>
                      <w:sz w:val="24"/>
                      <w:szCs w:val="24"/>
                    </w:rPr>
                    <w:t>3</w:t>
                  </w:r>
                  <w:r>
                    <w:rPr>
                      <w:rFonts w:cstheme="minorHAnsi"/>
                      <w:sz w:val="24"/>
                      <w:szCs w:val="24"/>
                    </w:rPr>
                    <w:t>4% Increase</w:t>
                  </w:r>
                </w:p>
              </w:tc>
            </w:tr>
            <w:tr w:rsidR="008C061A" w14:paraId="5DCC8C10" w14:textId="77777777" w:rsidTr="008C061A">
              <w:tc>
                <w:tcPr>
                  <w:tcW w:w="1900" w:type="dxa"/>
                </w:tcPr>
                <w:p w14:paraId="1112FC34" w14:textId="77777777" w:rsidR="008C061A" w:rsidRPr="00D8135E" w:rsidRDefault="008C061A" w:rsidP="008C061A">
                  <w:pPr>
                    <w:jc w:val="center"/>
                    <w:rPr>
                      <w:rFonts w:cstheme="minorHAnsi"/>
                      <w:i/>
                      <w:iCs/>
                      <w:sz w:val="24"/>
                      <w:szCs w:val="24"/>
                    </w:rPr>
                  </w:pPr>
                  <w:r w:rsidRPr="00D8135E">
                    <w:rPr>
                      <w:rFonts w:cstheme="minorHAnsi"/>
                      <w:i/>
                      <w:iCs/>
                      <w:sz w:val="24"/>
                      <w:szCs w:val="24"/>
                    </w:rPr>
                    <w:t>Service Hours</w:t>
                  </w:r>
                </w:p>
              </w:tc>
              <w:tc>
                <w:tcPr>
                  <w:tcW w:w="1980" w:type="dxa"/>
                </w:tcPr>
                <w:p w14:paraId="206220C6" w14:textId="77777777" w:rsidR="008C061A" w:rsidRDefault="008C061A" w:rsidP="008C061A">
                  <w:pPr>
                    <w:jc w:val="center"/>
                    <w:rPr>
                      <w:rFonts w:cstheme="minorHAnsi"/>
                      <w:sz w:val="24"/>
                      <w:szCs w:val="24"/>
                    </w:rPr>
                  </w:pPr>
                  <w:r>
                    <w:rPr>
                      <w:rFonts w:cstheme="minorHAnsi"/>
                      <w:sz w:val="24"/>
                      <w:szCs w:val="24"/>
                    </w:rPr>
                    <w:t>24,260</w:t>
                  </w:r>
                </w:p>
              </w:tc>
              <w:tc>
                <w:tcPr>
                  <w:tcW w:w="2160" w:type="dxa"/>
                </w:tcPr>
                <w:p w14:paraId="6F900326" w14:textId="77777777" w:rsidR="008C061A" w:rsidRDefault="008C061A" w:rsidP="008C061A">
                  <w:pPr>
                    <w:jc w:val="center"/>
                    <w:rPr>
                      <w:rFonts w:cstheme="minorHAnsi"/>
                      <w:sz w:val="24"/>
                      <w:szCs w:val="24"/>
                    </w:rPr>
                  </w:pPr>
                  <w:r>
                    <w:rPr>
                      <w:rFonts w:cstheme="minorHAnsi"/>
                      <w:sz w:val="24"/>
                      <w:szCs w:val="24"/>
                    </w:rPr>
                    <w:t>21,017</w:t>
                  </w:r>
                </w:p>
              </w:tc>
              <w:tc>
                <w:tcPr>
                  <w:tcW w:w="1980" w:type="dxa"/>
                </w:tcPr>
                <w:p w14:paraId="02D5C3FE" w14:textId="72B782B2" w:rsidR="008C061A" w:rsidRDefault="00BE0FC6" w:rsidP="008C061A">
                  <w:pPr>
                    <w:jc w:val="center"/>
                    <w:rPr>
                      <w:rFonts w:cstheme="minorHAnsi"/>
                      <w:sz w:val="24"/>
                      <w:szCs w:val="24"/>
                    </w:rPr>
                  </w:pPr>
                  <w:r>
                    <w:rPr>
                      <w:rFonts w:cstheme="minorHAnsi"/>
                      <w:sz w:val="24"/>
                      <w:szCs w:val="24"/>
                    </w:rPr>
                    <w:t>15.34</w:t>
                  </w:r>
                  <w:r w:rsidR="008C061A">
                    <w:rPr>
                      <w:rFonts w:cstheme="minorHAnsi"/>
                      <w:sz w:val="24"/>
                      <w:szCs w:val="24"/>
                    </w:rPr>
                    <w:t>% Increase</w:t>
                  </w:r>
                </w:p>
              </w:tc>
            </w:tr>
            <w:tr w:rsidR="008C061A" w14:paraId="6A252D57" w14:textId="77777777" w:rsidTr="008C061A">
              <w:tc>
                <w:tcPr>
                  <w:tcW w:w="1900" w:type="dxa"/>
                </w:tcPr>
                <w:p w14:paraId="0B2622C7" w14:textId="77777777" w:rsidR="008C061A" w:rsidRPr="00D8135E" w:rsidRDefault="008C061A" w:rsidP="008C061A">
                  <w:pPr>
                    <w:jc w:val="center"/>
                    <w:rPr>
                      <w:rFonts w:cstheme="minorHAnsi"/>
                      <w:i/>
                      <w:iCs/>
                      <w:sz w:val="24"/>
                      <w:szCs w:val="24"/>
                    </w:rPr>
                  </w:pPr>
                  <w:r w:rsidRPr="00D8135E">
                    <w:rPr>
                      <w:rFonts w:cstheme="minorHAnsi"/>
                      <w:i/>
                      <w:iCs/>
                      <w:sz w:val="24"/>
                      <w:szCs w:val="24"/>
                    </w:rPr>
                    <w:t>Miles of Service</w:t>
                  </w:r>
                </w:p>
              </w:tc>
              <w:tc>
                <w:tcPr>
                  <w:tcW w:w="1980" w:type="dxa"/>
                </w:tcPr>
                <w:p w14:paraId="5110D20E" w14:textId="77777777" w:rsidR="008C061A" w:rsidRDefault="008C061A" w:rsidP="008C061A">
                  <w:pPr>
                    <w:jc w:val="center"/>
                    <w:rPr>
                      <w:rFonts w:cstheme="minorHAnsi"/>
                      <w:sz w:val="24"/>
                      <w:szCs w:val="24"/>
                    </w:rPr>
                  </w:pPr>
                  <w:r>
                    <w:rPr>
                      <w:rFonts w:cstheme="minorHAnsi"/>
                      <w:sz w:val="24"/>
                      <w:szCs w:val="24"/>
                    </w:rPr>
                    <w:t>649,278</w:t>
                  </w:r>
                </w:p>
              </w:tc>
              <w:tc>
                <w:tcPr>
                  <w:tcW w:w="2160" w:type="dxa"/>
                </w:tcPr>
                <w:p w14:paraId="0D5751E9" w14:textId="77777777" w:rsidR="008C061A" w:rsidRDefault="008C061A" w:rsidP="008C061A">
                  <w:pPr>
                    <w:jc w:val="center"/>
                    <w:rPr>
                      <w:rFonts w:cstheme="minorHAnsi"/>
                      <w:sz w:val="24"/>
                      <w:szCs w:val="24"/>
                    </w:rPr>
                  </w:pPr>
                  <w:r>
                    <w:rPr>
                      <w:rFonts w:cstheme="minorHAnsi"/>
                      <w:sz w:val="24"/>
                      <w:szCs w:val="24"/>
                    </w:rPr>
                    <w:t>584,796</w:t>
                  </w:r>
                </w:p>
              </w:tc>
              <w:tc>
                <w:tcPr>
                  <w:tcW w:w="1980" w:type="dxa"/>
                </w:tcPr>
                <w:p w14:paraId="69EDFD8E" w14:textId="4717BC5C" w:rsidR="008C061A" w:rsidRDefault="00BE0FC6" w:rsidP="008C061A">
                  <w:pPr>
                    <w:jc w:val="center"/>
                    <w:rPr>
                      <w:rFonts w:cstheme="minorHAnsi"/>
                      <w:sz w:val="24"/>
                      <w:szCs w:val="24"/>
                    </w:rPr>
                  </w:pPr>
                  <w:r>
                    <w:rPr>
                      <w:rFonts w:cstheme="minorHAnsi"/>
                      <w:sz w:val="24"/>
                      <w:szCs w:val="24"/>
                    </w:rPr>
                    <w:t>11.03</w:t>
                  </w:r>
                  <w:r w:rsidR="008C061A">
                    <w:rPr>
                      <w:rFonts w:cstheme="minorHAnsi"/>
                      <w:sz w:val="24"/>
                      <w:szCs w:val="24"/>
                    </w:rPr>
                    <w:t>% Increase</w:t>
                  </w:r>
                </w:p>
              </w:tc>
            </w:tr>
            <w:tr w:rsidR="008C061A" w14:paraId="628A7250" w14:textId="77777777" w:rsidTr="008C061A">
              <w:tc>
                <w:tcPr>
                  <w:tcW w:w="1900" w:type="dxa"/>
                </w:tcPr>
                <w:p w14:paraId="2F494D01" w14:textId="77777777" w:rsidR="008C061A" w:rsidRPr="00D8135E" w:rsidRDefault="008C061A" w:rsidP="008C061A">
                  <w:pPr>
                    <w:jc w:val="center"/>
                    <w:rPr>
                      <w:rFonts w:cstheme="minorHAnsi"/>
                      <w:i/>
                      <w:iCs/>
                      <w:sz w:val="24"/>
                      <w:szCs w:val="24"/>
                    </w:rPr>
                  </w:pPr>
                  <w:r w:rsidRPr="00D8135E">
                    <w:rPr>
                      <w:rFonts w:cstheme="minorHAnsi"/>
                      <w:i/>
                      <w:iCs/>
                      <w:sz w:val="24"/>
                      <w:szCs w:val="24"/>
                    </w:rPr>
                    <w:t>Fuel Cost*</w:t>
                  </w:r>
                </w:p>
              </w:tc>
              <w:tc>
                <w:tcPr>
                  <w:tcW w:w="1980" w:type="dxa"/>
                </w:tcPr>
                <w:p w14:paraId="2A1BF682" w14:textId="77777777" w:rsidR="008C061A" w:rsidRDefault="008C061A" w:rsidP="008C061A">
                  <w:pPr>
                    <w:jc w:val="center"/>
                    <w:rPr>
                      <w:rFonts w:cstheme="minorHAnsi"/>
                      <w:sz w:val="24"/>
                      <w:szCs w:val="24"/>
                    </w:rPr>
                  </w:pPr>
                  <w:r>
                    <w:rPr>
                      <w:rFonts w:cstheme="minorHAnsi"/>
                      <w:sz w:val="24"/>
                      <w:szCs w:val="24"/>
                    </w:rPr>
                    <w:t>$214,498.20</w:t>
                  </w:r>
                </w:p>
              </w:tc>
              <w:tc>
                <w:tcPr>
                  <w:tcW w:w="2160" w:type="dxa"/>
                </w:tcPr>
                <w:p w14:paraId="0DCC9639" w14:textId="77777777" w:rsidR="008C061A" w:rsidRDefault="008C061A" w:rsidP="008C061A">
                  <w:pPr>
                    <w:jc w:val="center"/>
                    <w:rPr>
                      <w:rFonts w:cstheme="minorHAnsi"/>
                      <w:sz w:val="24"/>
                      <w:szCs w:val="24"/>
                    </w:rPr>
                  </w:pPr>
                  <w:r>
                    <w:rPr>
                      <w:rFonts w:cstheme="minorHAnsi"/>
                      <w:sz w:val="24"/>
                      <w:szCs w:val="24"/>
                    </w:rPr>
                    <w:t>$191,479.50</w:t>
                  </w:r>
                </w:p>
              </w:tc>
              <w:tc>
                <w:tcPr>
                  <w:tcW w:w="1980" w:type="dxa"/>
                </w:tcPr>
                <w:p w14:paraId="7CABB6A2" w14:textId="44209988" w:rsidR="008C061A" w:rsidRDefault="008C061A" w:rsidP="008C061A">
                  <w:pPr>
                    <w:jc w:val="center"/>
                    <w:rPr>
                      <w:rFonts w:cstheme="minorHAnsi"/>
                      <w:sz w:val="24"/>
                      <w:szCs w:val="24"/>
                    </w:rPr>
                  </w:pPr>
                  <w:r>
                    <w:rPr>
                      <w:rFonts w:cstheme="minorHAnsi"/>
                      <w:sz w:val="24"/>
                      <w:szCs w:val="24"/>
                    </w:rPr>
                    <w:t>1</w:t>
                  </w:r>
                  <w:r w:rsidR="00BE0FC6">
                    <w:rPr>
                      <w:rFonts w:cstheme="minorHAnsi"/>
                      <w:sz w:val="24"/>
                      <w:szCs w:val="24"/>
                    </w:rPr>
                    <w:t>2.02</w:t>
                  </w:r>
                  <w:r>
                    <w:rPr>
                      <w:rFonts w:cstheme="minorHAnsi"/>
                      <w:sz w:val="24"/>
                      <w:szCs w:val="24"/>
                    </w:rPr>
                    <w:t>% Increase</w:t>
                  </w:r>
                </w:p>
              </w:tc>
            </w:tr>
          </w:tbl>
          <w:p w14:paraId="3779E93E" w14:textId="77777777" w:rsidR="00BD6E8F" w:rsidRDefault="00BD6E8F" w:rsidP="00F16CFC">
            <w:pPr>
              <w:rPr>
                <w:rFonts w:ascii="Times New Roman" w:hAnsi="Times New Roman" w:cs="Times New Roman"/>
                <w:sz w:val="24"/>
                <w:szCs w:val="24"/>
              </w:rPr>
            </w:pPr>
          </w:p>
          <w:p w14:paraId="0E941C91" w14:textId="58523224" w:rsidR="008C061A" w:rsidRDefault="008C061A" w:rsidP="00F16CFC">
            <w:pPr>
              <w:rPr>
                <w:rFonts w:ascii="Times New Roman" w:hAnsi="Times New Roman" w:cs="Times New Roman"/>
                <w:sz w:val="24"/>
                <w:szCs w:val="24"/>
              </w:rPr>
            </w:pPr>
            <w:r>
              <w:rPr>
                <w:rFonts w:ascii="Times New Roman" w:hAnsi="Times New Roman" w:cs="Times New Roman"/>
                <w:sz w:val="24"/>
                <w:szCs w:val="24"/>
              </w:rPr>
              <w:t>IDOT was recently awarded approximately $12 million dollars in funding through the FTA’s Low-No Emission grant.  The $12 million dollars will be used to purchase electric vehicles for various transit agencies throughout the state, and Lee County/</w:t>
            </w:r>
            <w:r w:rsidR="000D1063">
              <w:rPr>
                <w:rFonts w:ascii="Times New Roman" w:hAnsi="Times New Roman" w:cs="Times New Roman"/>
                <w:sz w:val="24"/>
                <w:szCs w:val="24"/>
              </w:rPr>
              <w:t xml:space="preserve"> </w:t>
            </w:r>
            <w:r>
              <w:rPr>
                <w:rFonts w:ascii="Times New Roman" w:hAnsi="Times New Roman" w:cs="Times New Roman"/>
                <w:sz w:val="24"/>
                <w:szCs w:val="24"/>
              </w:rPr>
              <w:t xml:space="preserve">LOTS will be the recipient of </w:t>
            </w:r>
            <w:r w:rsidR="000D1063">
              <w:rPr>
                <w:rFonts w:ascii="Times New Roman" w:hAnsi="Times New Roman" w:cs="Times New Roman"/>
                <w:sz w:val="24"/>
                <w:szCs w:val="24"/>
              </w:rPr>
              <w:t xml:space="preserve">two EV </w:t>
            </w:r>
            <w:r>
              <w:rPr>
                <w:rFonts w:ascii="Times New Roman" w:hAnsi="Times New Roman" w:cs="Times New Roman"/>
                <w:sz w:val="24"/>
                <w:szCs w:val="24"/>
              </w:rPr>
              <w:t>vehicles.  It’s expected the vehicles will be delivered to LOTS within 6 – 9 months once manufacturing begins.</w:t>
            </w:r>
          </w:p>
          <w:p w14:paraId="1C937BED" w14:textId="77777777" w:rsidR="008C061A" w:rsidRDefault="008C061A" w:rsidP="00F16CFC">
            <w:pPr>
              <w:rPr>
                <w:rFonts w:ascii="Times New Roman" w:hAnsi="Times New Roman" w:cs="Times New Roman"/>
                <w:sz w:val="24"/>
                <w:szCs w:val="24"/>
              </w:rPr>
            </w:pPr>
          </w:p>
          <w:p w14:paraId="3B4B9CFD" w14:textId="58D5B246" w:rsidR="008C061A" w:rsidRDefault="008C061A" w:rsidP="00F16CFC">
            <w:pPr>
              <w:rPr>
                <w:rFonts w:ascii="Times New Roman" w:hAnsi="Times New Roman" w:cs="Times New Roman"/>
                <w:sz w:val="24"/>
                <w:szCs w:val="24"/>
              </w:rPr>
            </w:pPr>
            <w:r>
              <w:rPr>
                <w:rFonts w:ascii="Times New Roman" w:hAnsi="Times New Roman" w:cs="Times New Roman"/>
                <w:sz w:val="24"/>
                <w:szCs w:val="24"/>
              </w:rPr>
              <w:t>Rural Winnebago County services conversations continue to occur with the Region 1 Planning Council in partnership with the Rockford Mass Transit District and the Rural Transit Assistance Center.  Kristy Jones, LOTS Staff Accountant, has initiated the process of budgeting for this expanded service, which is expected to be approximately $1 million dollars</w:t>
            </w:r>
            <w:r w:rsidR="000B30AA">
              <w:rPr>
                <w:rFonts w:ascii="Times New Roman" w:hAnsi="Times New Roman" w:cs="Times New Roman"/>
                <w:sz w:val="24"/>
                <w:szCs w:val="24"/>
              </w:rPr>
              <w:t xml:space="preserve"> and will consist of funding already designated through DOAP, 5311, and Winnebago County Local Match.</w:t>
            </w:r>
          </w:p>
          <w:p w14:paraId="3E54E738" w14:textId="77777777" w:rsidR="000B30AA" w:rsidRDefault="000B30AA" w:rsidP="00F16CFC">
            <w:pPr>
              <w:rPr>
                <w:rFonts w:ascii="Times New Roman" w:hAnsi="Times New Roman" w:cs="Times New Roman"/>
                <w:sz w:val="24"/>
                <w:szCs w:val="24"/>
              </w:rPr>
            </w:pPr>
          </w:p>
          <w:p w14:paraId="0F1D19CE" w14:textId="11BAE3E6" w:rsidR="000B30AA" w:rsidRDefault="000B30AA" w:rsidP="00F16CFC">
            <w:pPr>
              <w:rPr>
                <w:rFonts w:ascii="Times New Roman" w:hAnsi="Times New Roman" w:cs="Times New Roman"/>
                <w:sz w:val="24"/>
                <w:szCs w:val="24"/>
              </w:rPr>
            </w:pPr>
            <w:r>
              <w:rPr>
                <w:rFonts w:ascii="Times New Roman" w:hAnsi="Times New Roman" w:cs="Times New Roman"/>
                <w:sz w:val="24"/>
                <w:szCs w:val="24"/>
              </w:rPr>
              <w:t>U.S. Representative Darin LaHood has scheduled a visit to LOTS on Thursday, August 31, 2023, at 10:00</w:t>
            </w:r>
            <w:r w:rsidR="006D2354">
              <w:rPr>
                <w:rFonts w:ascii="Times New Roman" w:hAnsi="Times New Roman" w:cs="Times New Roman"/>
                <w:sz w:val="24"/>
                <w:szCs w:val="24"/>
              </w:rPr>
              <w:t xml:space="preserve"> AM</w:t>
            </w:r>
            <w:r w:rsidR="000D1063">
              <w:rPr>
                <w:rFonts w:ascii="Times New Roman" w:hAnsi="Times New Roman" w:cs="Times New Roman"/>
                <w:sz w:val="24"/>
                <w:szCs w:val="24"/>
              </w:rPr>
              <w:t>.</w:t>
            </w:r>
            <w:r>
              <w:rPr>
                <w:rFonts w:ascii="Times New Roman" w:hAnsi="Times New Roman" w:cs="Times New Roman"/>
                <w:sz w:val="24"/>
                <w:szCs w:val="24"/>
              </w:rPr>
              <w:t xml:space="preserve"> All Board Members are invited and encouraged to attend.  Representative LaHood submitted a request to the House Appropriations Committee designating $2.94 million to LOTS for the expansion of the administrative facility.  It’s expected final approval from the House Appropriations Committee will occur sometime this fall.  </w:t>
            </w:r>
          </w:p>
          <w:p w14:paraId="544C3DDE" w14:textId="77777777" w:rsidR="000B30AA" w:rsidRDefault="000B30AA" w:rsidP="00F16CFC">
            <w:pPr>
              <w:rPr>
                <w:rFonts w:ascii="Times New Roman" w:hAnsi="Times New Roman" w:cs="Times New Roman"/>
                <w:sz w:val="24"/>
                <w:szCs w:val="24"/>
              </w:rPr>
            </w:pPr>
          </w:p>
          <w:p w14:paraId="4DC968A3" w14:textId="7AA4EBE5" w:rsidR="000B30AA" w:rsidRDefault="000B30AA" w:rsidP="00F16CFC">
            <w:pPr>
              <w:rPr>
                <w:rFonts w:ascii="Times New Roman" w:hAnsi="Times New Roman" w:cs="Times New Roman"/>
                <w:sz w:val="24"/>
                <w:szCs w:val="24"/>
              </w:rPr>
            </w:pPr>
            <w:r>
              <w:rPr>
                <w:rFonts w:ascii="Times New Roman" w:hAnsi="Times New Roman" w:cs="Times New Roman"/>
                <w:sz w:val="24"/>
                <w:szCs w:val="24"/>
              </w:rPr>
              <w:t>National Rural Transit Day is scheduled for tomorrow, Friday, July 14, 2023.  LOTS will be providing fare free rides for all passengers and hosting facility tours.  All Board Members are invited.  Representative Brad Fritts will also be visiting LOTS on Friday morning to gather an update on some of the items discussed this evening to ensure he remains educated on the various ongoings of the system.</w:t>
            </w:r>
          </w:p>
          <w:p w14:paraId="6198F818" w14:textId="77777777" w:rsidR="000B30AA" w:rsidRDefault="000B30AA" w:rsidP="00F16CFC">
            <w:pPr>
              <w:rPr>
                <w:rFonts w:ascii="Times New Roman" w:hAnsi="Times New Roman" w:cs="Times New Roman"/>
                <w:sz w:val="24"/>
                <w:szCs w:val="24"/>
              </w:rPr>
            </w:pPr>
          </w:p>
          <w:p w14:paraId="7C1760A4" w14:textId="0DBEE631" w:rsidR="000B30AA" w:rsidRDefault="000B30AA" w:rsidP="00F16CFC">
            <w:pPr>
              <w:rPr>
                <w:rFonts w:ascii="Times New Roman" w:hAnsi="Times New Roman" w:cs="Times New Roman"/>
                <w:sz w:val="24"/>
                <w:szCs w:val="24"/>
              </w:rPr>
            </w:pPr>
            <w:r>
              <w:rPr>
                <w:rFonts w:ascii="Times New Roman" w:hAnsi="Times New Roman" w:cs="Times New Roman"/>
                <w:sz w:val="24"/>
                <w:szCs w:val="24"/>
              </w:rPr>
              <w:t xml:space="preserve">Kristy Jones put together a Profit and Loss (P&amp;L) Statement.  This information is not yet coming out of </w:t>
            </w:r>
            <w:proofErr w:type="spellStart"/>
            <w:r>
              <w:rPr>
                <w:rFonts w:ascii="Times New Roman" w:hAnsi="Times New Roman" w:cs="Times New Roman"/>
                <w:sz w:val="24"/>
                <w:szCs w:val="24"/>
              </w:rPr>
              <w:t>Aplos</w:t>
            </w:r>
            <w:proofErr w:type="spellEnd"/>
            <w:r>
              <w:rPr>
                <w:rFonts w:ascii="Times New Roman" w:hAnsi="Times New Roman" w:cs="Times New Roman"/>
                <w:sz w:val="24"/>
                <w:szCs w:val="24"/>
              </w:rPr>
              <w:t xml:space="preserve">, but it does match up with what has been reported to IDOT.  </w:t>
            </w:r>
            <w:r w:rsidR="00C455FE">
              <w:rPr>
                <w:rFonts w:ascii="Times New Roman" w:hAnsi="Times New Roman" w:cs="Times New Roman"/>
                <w:sz w:val="24"/>
                <w:szCs w:val="24"/>
              </w:rPr>
              <w:t xml:space="preserve">Several </w:t>
            </w:r>
            <w:r>
              <w:rPr>
                <w:rFonts w:ascii="Times New Roman" w:hAnsi="Times New Roman" w:cs="Times New Roman"/>
                <w:sz w:val="24"/>
                <w:szCs w:val="24"/>
              </w:rPr>
              <w:t>line items will fluctuate as the transition to Reagan Mass Transit District (RMTD) from LOTS occurs given the exchange of employees from Hughes Resources to RMTD, for example.  Other County provided services, such as cleaning, will be or have been reduced as RMTD absorbs those services in-house.</w:t>
            </w:r>
            <w:r w:rsidR="006E3569">
              <w:rPr>
                <w:rFonts w:ascii="Times New Roman" w:hAnsi="Times New Roman" w:cs="Times New Roman"/>
                <w:sz w:val="24"/>
                <w:szCs w:val="24"/>
              </w:rPr>
              <w:t xml:space="preserve">  The expectation with the implementation of </w:t>
            </w:r>
            <w:proofErr w:type="spellStart"/>
            <w:r w:rsidR="006E3569">
              <w:rPr>
                <w:rFonts w:ascii="Times New Roman" w:hAnsi="Times New Roman" w:cs="Times New Roman"/>
                <w:sz w:val="24"/>
                <w:szCs w:val="24"/>
              </w:rPr>
              <w:t>Aplos</w:t>
            </w:r>
            <w:proofErr w:type="spellEnd"/>
            <w:r w:rsidR="006E3569">
              <w:rPr>
                <w:rFonts w:ascii="Times New Roman" w:hAnsi="Times New Roman" w:cs="Times New Roman"/>
                <w:sz w:val="24"/>
                <w:szCs w:val="24"/>
              </w:rPr>
              <w:t xml:space="preserve"> is that RMTD will be able to offer a more robust financial report to Board Members for their review.</w:t>
            </w:r>
          </w:p>
          <w:p w14:paraId="5B24A310" w14:textId="77777777" w:rsidR="006E3569" w:rsidRDefault="006E3569" w:rsidP="00F16CFC">
            <w:pPr>
              <w:rPr>
                <w:rFonts w:ascii="Times New Roman" w:hAnsi="Times New Roman" w:cs="Times New Roman"/>
                <w:sz w:val="24"/>
                <w:szCs w:val="24"/>
              </w:rPr>
            </w:pPr>
          </w:p>
          <w:p w14:paraId="203FD804" w14:textId="227A984E" w:rsidR="006E3569" w:rsidRDefault="006E3569" w:rsidP="00F16CFC">
            <w:pPr>
              <w:rPr>
                <w:rFonts w:ascii="Times New Roman" w:hAnsi="Times New Roman" w:cs="Times New Roman"/>
                <w:sz w:val="24"/>
                <w:szCs w:val="24"/>
              </w:rPr>
            </w:pPr>
            <w:r>
              <w:rPr>
                <w:rFonts w:ascii="Times New Roman" w:hAnsi="Times New Roman" w:cs="Times New Roman"/>
                <w:sz w:val="24"/>
                <w:szCs w:val="24"/>
              </w:rPr>
              <w:t>Mr. Khan asked how long it takes to close a month and recommended a 5-day target.  Mr. Gates replied Kristy has had chats with the Lee County Treasurer</w:t>
            </w:r>
            <w:r w:rsidR="00C455FE">
              <w:rPr>
                <w:rFonts w:ascii="Times New Roman" w:hAnsi="Times New Roman" w:cs="Times New Roman"/>
                <w:sz w:val="24"/>
                <w:szCs w:val="24"/>
              </w:rPr>
              <w:t>. T</w:t>
            </w:r>
            <w:r>
              <w:rPr>
                <w:rFonts w:ascii="Times New Roman" w:hAnsi="Times New Roman" w:cs="Times New Roman"/>
                <w:sz w:val="24"/>
                <w:szCs w:val="24"/>
              </w:rPr>
              <w:t>he month of June has not yet been closed; however, it is expected to occur within the week.  The contracted service providers for LOTS have between 5 – 10 days to send over their monthly financial summary, including data points, to LOTS.  Mr. Khan stated a 5-day close is generous.</w:t>
            </w:r>
            <w:r w:rsidR="00C455FE">
              <w:rPr>
                <w:rFonts w:ascii="Times New Roman" w:hAnsi="Times New Roman" w:cs="Times New Roman"/>
                <w:sz w:val="24"/>
                <w:szCs w:val="24"/>
              </w:rPr>
              <w:t xml:space="preserve">  </w:t>
            </w:r>
            <w:r>
              <w:rPr>
                <w:rFonts w:ascii="Times New Roman" w:hAnsi="Times New Roman" w:cs="Times New Roman"/>
                <w:sz w:val="24"/>
                <w:szCs w:val="24"/>
              </w:rPr>
              <w:t>Mr. Englund requested the incorporation of a transaction report to be included periodically with the financial documentation as it would be nice to review.</w:t>
            </w:r>
            <w:r w:rsidR="00C455FE">
              <w:rPr>
                <w:rFonts w:ascii="Times New Roman" w:hAnsi="Times New Roman" w:cs="Times New Roman"/>
                <w:sz w:val="24"/>
                <w:szCs w:val="24"/>
              </w:rPr>
              <w:t xml:space="preserve"> </w:t>
            </w:r>
            <w:r>
              <w:rPr>
                <w:rFonts w:ascii="Times New Roman" w:hAnsi="Times New Roman" w:cs="Times New Roman"/>
                <w:sz w:val="24"/>
                <w:szCs w:val="24"/>
              </w:rPr>
              <w:t>Mr. Khan commented that there will be additional questions about specific items after further review and analysis has occurred.</w:t>
            </w:r>
          </w:p>
          <w:p w14:paraId="571A0949" w14:textId="77777777" w:rsidR="006E3569" w:rsidRDefault="006E3569" w:rsidP="00F16CFC">
            <w:pPr>
              <w:rPr>
                <w:rFonts w:ascii="Times New Roman" w:hAnsi="Times New Roman" w:cs="Times New Roman"/>
                <w:sz w:val="24"/>
                <w:szCs w:val="24"/>
              </w:rPr>
            </w:pPr>
          </w:p>
          <w:p w14:paraId="6787761C" w14:textId="52CB097B" w:rsidR="005E1E53" w:rsidRDefault="006E3569" w:rsidP="00F16CFC">
            <w:pPr>
              <w:rPr>
                <w:rFonts w:ascii="Times New Roman" w:hAnsi="Times New Roman" w:cs="Times New Roman"/>
                <w:sz w:val="24"/>
                <w:szCs w:val="24"/>
              </w:rPr>
            </w:pPr>
            <w:r>
              <w:rPr>
                <w:rFonts w:ascii="Times New Roman" w:hAnsi="Times New Roman" w:cs="Times New Roman"/>
                <w:sz w:val="24"/>
                <w:szCs w:val="24"/>
              </w:rPr>
              <w:t>Mr. Gates concluded his Executive Director Report.</w:t>
            </w:r>
          </w:p>
          <w:p w14:paraId="233D4DEF" w14:textId="1FC7E1DB" w:rsidR="00F16CFC" w:rsidRPr="008D555A" w:rsidRDefault="00F16CFC" w:rsidP="00F16CFC">
            <w:pPr>
              <w:rPr>
                <w:rFonts w:ascii="Times New Roman" w:hAnsi="Times New Roman" w:cs="Times New Roman"/>
                <w:b/>
                <w:bCs/>
                <w:sz w:val="24"/>
                <w:szCs w:val="24"/>
              </w:rPr>
            </w:pPr>
          </w:p>
        </w:tc>
      </w:tr>
      <w:tr w:rsidR="005E1E53" w:rsidRPr="008D555A" w14:paraId="7BD34C72" w14:textId="77777777" w:rsidTr="00270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0" w:type="dxa"/>
            <w:tcBorders>
              <w:top w:val="nil"/>
              <w:left w:val="nil"/>
              <w:bottom w:val="nil"/>
              <w:right w:val="nil"/>
            </w:tcBorders>
          </w:tcPr>
          <w:p w14:paraId="13B95477" w14:textId="61C7CD4A" w:rsidR="005E1E53" w:rsidRPr="008D555A" w:rsidRDefault="005E1E53" w:rsidP="00731E7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5.</w:t>
            </w:r>
          </w:p>
        </w:tc>
        <w:tc>
          <w:tcPr>
            <w:tcW w:w="8570" w:type="dxa"/>
            <w:gridSpan w:val="2"/>
            <w:tcBorders>
              <w:top w:val="nil"/>
              <w:left w:val="nil"/>
              <w:bottom w:val="nil"/>
              <w:right w:val="nil"/>
            </w:tcBorders>
          </w:tcPr>
          <w:p w14:paraId="5BC1533F" w14:textId="77777777" w:rsidR="005E1E53" w:rsidRPr="00C3708E" w:rsidRDefault="005E1E53" w:rsidP="00122199">
            <w:pPr>
              <w:rPr>
                <w:rFonts w:ascii="Times New Roman" w:hAnsi="Times New Roman" w:cs="Times New Roman"/>
                <w:b/>
                <w:bCs/>
                <w:sz w:val="24"/>
                <w:szCs w:val="24"/>
              </w:rPr>
            </w:pPr>
            <w:r w:rsidRPr="00C3708E">
              <w:rPr>
                <w:rFonts w:ascii="Times New Roman" w:hAnsi="Times New Roman" w:cs="Times New Roman"/>
                <w:b/>
                <w:bCs/>
                <w:sz w:val="24"/>
                <w:szCs w:val="24"/>
              </w:rPr>
              <w:t>Old Business</w:t>
            </w:r>
          </w:p>
          <w:p w14:paraId="4ADF38B4" w14:textId="731D41C0" w:rsidR="00A6727F" w:rsidRPr="00C3708E" w:rsidRDefault="00A6727F" w:rsidP="00A6727F">
            <w:pPr>
              <w:pStyle w:val="ListParagraph"/>
              <w:numPr>
                <w:ilvl w:val="0"/>
                <w:numId w:val="4"/>
              </w:numPr>
              <w:rPr>
                <w:rFonts w:ascii="Times New Roman" w:hAnsi="Times New Roman" w:cs="Times New Roman"/>
                <w:b/>
                <w:bCs/>
                <w:sz w:val="24"/>
                <w:szCs w:val="24"/>
              </w:rPr>
            </w:pPr>
            <w:r w:rsidRPr="00C3708E">
              <w:rPr>
                <w:rFonts w:ascii="Times New Roman" w:hAnsi="Times New Roman" w:cs="Times New Roman"/>
                <w:b/>
                <w:bCs/>
                <w:sz w:val="24"/>
                <w:szCs w:val="24"/>
              </w:rPr>
              <w:t>Definitive Agreement on Asset Transfer</w:t>
            </w:r>
          </w:p>
          <w:p w14:paraId="3A7D4718" w14:textId="77777777" w:rsidR="00A6727F" w:rsidRPr="00C3708E" w:rsidRDefault="00A6727F" w:rsidP="00A6727F">
            <w:pPr>
              <w:pStyle w:val="ListParagraph"/>
              <w:ind w:left="372"/>
              <w:rPr>
                <w:rFonts w:ascii="Times New Roman" w:hAnsi="Times New Roman" w:cs="Times New Roman"/>
                <w:sz w:val="24"/>
                <w:szCs w:val="24"/>
              </w:rPr>
            </w:pPr>
          </w:p>
          <w:p w14:paraId="0B42E045" w14:textId="736B5460" w:rsidR="00A6727F" w:rsidRPr="00C3708E" w:rsidRDefault="00A6727F" w:rsidP="00C3708E">
            <w:pPr>
              <w:pStyle w:val="ListParagraph"/>
              <w:ind w:left="12"/>
              <w:rPr>
                <w:rFonts w:ascii="Times New Roman" w:hAnsi="Times New Roman" w:cs="Times New Roman"/>
                <w:sz w:val="24"/>
                <w:szCs w:val="24"/>
              </w:rPr>
            </w:pPr>
            <w:r w:rsidRPr="00C3708E">
              <w:rPr>
                <w:rFonts w:ascii="Times New Roman" w:hAnsi="Times New Roman" w:cs="Times New Roman"/>
                <w:sz w:val="24"/>
                <w:szCs w:val="24"/>
              </w:rPr>
              <w:t xml:space="preserve">Mr. Gates provided a recap of the previously stated information from his report associated with the Definitive Agreement.  The agreement has been approved by both counties and is now in the hands of IDOT.  David Schafer of IDOT will assist his legal team to ensure it continues moving through the execution process.  </w:t>
            </w:r>
            <w:r w:rsidR="006521DA" w:rsidRPr="00C3708E">
              <w:rPr>
                <w:rFonts w:ascii="Times New Roman" w:hAnsi="Times New Roman" w:cs="Times New Roman"/>
                <w:sz w:val="24"/>
                <w:szCs w:val="24"/>
              </w:rPr>
              <w:t>Signatory lines will most likely be added, and it is expected that electronic signatures will be captured.</w:t>
            </w:r>
          </w:p>
          <w:p w14:paraId="6318E6AE" w14:textId="77777777" w:rsidR="006521DA" w:rsidRPr="00C3708E" w:rsidRDefault="006521DA" w:rsidP="00A6727F">
            <w:pPr>
              <w:pStyle w:val="ListParagraph"/>
              <w:ind w:left="372"/>
              <w:rPr>
                <w:rFonts w:ascii="Times New Roman" w:hAnsi="Times New Roman" w:cs="Times New Roman"/>
                <w:sz w:val="24"/>
                <w:szCs w:val="24"/>
              </w:rPr>
            </w:pPr>
          </w:p>
          <w:p w14:paraId="2E868726" w14:textId="7E2223B0" w:rsidR="006521DA" w:rsidRPr="00C3708E" w:rsidRDefault="006521DA" w:rsidP="006521DA">
            <w:pPr>
              <w:pStyle w:val="ListParagraph"/>
              <w:numPr>
                <w:ilvl w:val="0"/>
                <w:numId w:val="4"/>
              </w:numPr>
              <w:rPr>
                <w:rFonts w:ascii="Times New Roman" w:hAnsi="Times New Roman" w:cs="Times New Roman"/>
                <w:b/>
                <w:bCs/>
                <w:sz w:val="24"/>
                <w:szCs w:val="24"/>
              </w:rPr>
            </w:pPr>
            <w:r w:rsidRPr="00C3708E">
              <w:rPr>
                <w:rFonts w:ascii="Times New Roman" w:hAnsi="Times New Roman" w:cs="Times New Roman"/>
                <w:b/>
                <w:bCs/>
                <w:sz w:val="24"/>
                <w:szCs w:val="24"/>
              </w:rPr>
              <w:t>Financial Policies and Procedures</w:t>
            </w:r>
          </w:p>
          <w:p w14:paraId="28FCE092" w14:textId="77777777" w:rsidR="006521DA" w:rsidRPr="00C3708E" w:rsidRDefault="006521DA" w:rsidP="006521DA">
            <w:pPr>
              <w:pStyle w:val="ListParagraph"/>
              <w:ind w:left="372"/>
              <w:rPr>
                <w:rFonts w:ascii="Times New Roman" w:hAnsi="Times New Roman" w:cs="Times New Roman"/>
                <w:sz w:val="24"/>
                <w:szCs w:val="24"/>
              </w:rPr>
            </w:pPr>
          </w:p>
          <w:p w14:paraId="3FEAEE70" w14:textId="09EAC001" w:rsidR="00EB4934" w:rsidRDefault="00EB4934" w:rsidP="00C3708E">
            <w:pPr>
              <w:spacing w:after="160" w:line="259" w:lineRule="auto"/>
              <w:rPr>
                <w:rFonts w:ascii="Times New Roman" w:hAnsi="Times New Roman" w:cs="Times New Roman"/>
                <w:sz w:val="24"/>
                <w:szCs w:val="24"/>
              </w:rPr>
            </w:pPr>
            <w:r>
              <w:rPr>
                <w:rFonts w:ascii="Times New Roman" w:hAnsi="Times New Roman" w:cs="Times New Roman"/>
                <w:sz w:val="24"/>
                <w:szCs w:val="24"/>
              </w:rPr>
              <w:t>Mr. Gates informed the Board this</w:t>
            </w:r>
            <w:r w:rsidR="00C3708E" w:rsidRPr="00C3708E">
              <w:rPr>
                <w:rFonts w:ascii="Times New Roman" w:hAnsi="Times New Roman" w:cs="Times New Roman"/>
                <w:sz w:val="24"/>
                <w:szCs w:val="24"/>
              </w:rPr>
              <w:t xml:space="preserve"> was a conversation that originated last month, though no </w:t>
            </w:r>
            <w:r>
              <w:rPr>
                <w:rFonts w:ascii="Times New Roman" w:hAnsi="Times New Roman" w:cs="Times New Roman"/>
                <w:sz w:val="24"/>
                <w:szCs w:val="24"/>
              </w:rPr>
              <w:t>new updates are available</w:t>
            </w:r>
            <w:r w:rsidR="00C3708E" w:rsidRPr="00C3708E">
              <w:rPr>
                <w:rFonts w:ascii="Times New Roman" w:hAnsi="Times New Roman" w:cs="Times New Roman"/>
                <w:sz w:val="24"/>
                <w:szCs w:val="24"/>
              </w:rPr>
              <w:t>.  Record destruction was</w:t>
            </w:r>
            <w:r>
              <w:rPr>
                <w:rFonts w:ascii="Times New Roman" w:hAnsi="Times New Roman" w:cs="Times New Roman"/>
                <w:sz w:val="24"/>
                <w:szCs w:val="24"/>
              </w:rPr>
              <w:t xml:space="preserve"> also</w:t>
            </w:r>
            <w:r w:rsidR="00C3708E" w:rsidRPr="00C3708E">
              <w:rPr>
                <w:rFonts w:ascii="Times New Roman" w:hAnsi="Times New Roman" w:cs="Times New Roman"/>
                <w:sz w:val="24"/>
                <w:szCs w:val="24"/>
              </w:rPr>
              <w:t xml:space="preserve"> a component of that</w:t>
            </w:r>
            <w:r>
              <w:rPr>
                <w:rFonts w:ascii="Times New Roman" w:hAnsi="Times New Roman" w:cs="Times New Roman"/>
                <w:sz w:val="24"/>
                <w:szCs w:val="24"/>
              </w:rPr>
              <w:t xml:space="preserve"> discussion</w:t>
            </w:r>
            <w:r w:rsidR="00C3708E" w:rsidRPr="00C3708E">
              <w:rPr>
                <w:rFonts w:ascii="Times New Roman" w:hAnsi="Times New Roman" w:cs="Times New Roman"/>
                <w:sz w:val="24"/>
                <w:szCs w:val="24"/>
              </w:rPr>
              <w:t xml:space="preserve">. </w:t>
            </w:r>
            <w:r>
              <w:rPr>
                <w:rFonts w:ascii="Times New Roman" w:hAnsi="Times New Roman" w:cs="Times New Roman"/>
                <w:sz w:val="24"/>
                <w:szCs w:val="24"/>
              </w:rPr>
              <w:t xml:space="preserve">Mr. Englund </w:t>
            </w:r>
            <w:r w:rsidR="00C3708E" w:rsidRPr="00C3708E">
              <w:rPr>
                <w:rFonts w:ascii="Times New Roman" w:hAnsi="Times New Roman" w:cs="Times New Roman"/>
                <w:sz w:val="24"/>
                <w:szCs w:val="24"/>
              </w:rPr>
              <w:t>mentioned</w:t>
            </w:r>
            <w:r>
              <w:rPr>
                <w:rFonts w:ascii="Times New Roman" w:hAnsi="Times New Roman" w:cs="Times New Roman"/>
                <w:sz w:val="24"/>
                <w:szCs w:val="24"/>
              </w:rPr>
              <w:t xml:space="preserve"> that </w:t>
            </w:r>
            <w:r w:rsidR="00486541">
              <w:rPr>
                <w:rFonts w:ascii="Times New Roman" w:hAnsi="Times New Roman" w:cs="Times New Roman"/>
                <w:sz w:val="24"/>
                <w:szCs w:val="24"/>
              </w:rPr>
              <w:t>staff</w:t>
            </w:r>
            <w:r>
              <w:rPr>
                <w:rFonts w:ascii="Times New Roman" w:hAnsi="Times New Roman" w:cs="Times New Roman"/>
                <w:sz w:val="24"/>
                <w:szCs w:val="24"/>
              </w:rPr>
              <w:t xml:space="preserve"> intended to reach</w:t>
            </w:r>
            <w:r w:rsidR="00C3708E" w:rsidRPr="00C3708E">
              <w:rPr>
                <w:rFonts w:ascii="Times New Roman" w:hAnsi="Times New Roman" w:cs="Times New Roman"/>
                <w:sz w:val="24"/>
                <w:szCs w:val="24"/>
              </w:rPr>
              <w:t xml:space="preserve"> out to other Mass Transit Districts about their </w:t>
            </w:r>
            <w:r>
              <w:rPr>
                <w:rFonts w:ascii="Times New Roman" w:hAnsi="Times New Roman" w:cs="Times New Roman"/>
                <w:sz w:val="24"/>
                <w:szCs w:val="24"/>
              </w:rPr>
              <w:t xml:space="preserve">record retention </w:t>
            </w:r>
            <w:r w:rsidR="00C3708E" w:rsidRPr="00C3708E">
              <w:rPr>
                <w:rFonts w:ascii="Times New Roman" w:hAnsi="Times New Roman" w:cs="Times New Roman"/>
                <w:sz w:val="24"/>
                <w:szCs w:val="24"/>
              </w:rPr>
              <w:t xml:space="preserve">policies/procedures. </w:t>
            </w:r>
            <w:r>
              <w:rPr>
                <w:rFonts w:ascii="Times New Roman" w:hAnsi="Times New Roman" w:cs="Times New Roman"/>
                <w:sz w:val="24"/>
                <w:szCs w:val="24"/>
              </w:rPr>
              <w:t xml:space="preserve">Mr. Gates replied that </w:t>
            </w:r>
            <w:r w:rsidR="00C3708E" w:rsidRPr="00C3708E">
              <w:rPr>
                <w:rFonts w:ascii="Times New Roman" w:hAnsi="Times New Roman" w:cs="Times New Roman"/>
                <w:sz w:val="24"/>
                <w:szCs w:val="24"/>
              </w:rPr>
              <w:t>Kendra</w:t>
            </w:r>
            <w:r w:rsidR="005253D1">
              <w:rPr>
                <w:rFonts w:ascii="Times New Roman" w:hAnsi="Times New Roman" w:cs="Times New Roman"/>
                <w:sz w:val="24"/>
                <w:szCs w:val="24"/>
              </w:rPr>
              <w:t xml:space="preserve"> Hull, LOTS HR Manager,</w:t>
            </w:r>
            <w:r w:rsidR="00C3708E" w:rsidRPr="00C3708E">
              <w:rPr>
                <w:rFonts w:ascii="Times New Roman" w:hAnsi="Times New Roman" w:cs="Times New Roman"/>
                <w:sz w:val="24"/>
                <w:szCs w:val="24"/>
              </w:rPr>
              <w:t xml:space="preserve"> may have reached out to Shawnee</w:t>
            </w:r>
            <w:r w:rsidR="00486541">
              <w:rPr>
                <w:rFonts w:ascii="Times New Roman" w:hAnsi="Times New Roman" w:cs="Times New Roman"/>
                <w:sz w:val="24"/>
                <w:szCs w:val="24"/>
              </w:rPr>
              <w:t xml:space="preserve"> Mass Transit District</w:t>
            </w:r>
            <w:r w:rsidR="00C3708E" w:rsidRPr="00C3708E">
              <w:rPr>
                <w:rFonts w:ascii="Times New Roman" w:hAnsi="Times New Roman" w:cs="Times New Roman"/>
                <w:sz w:val="24"/>
                <w:szCs w:val="24"/>
              </w:rPr>
              <w:t xml:space="preserve">, but we </w:t>
            </w:r>
            <w:r>
              <w:rPr>
                <w:rFonts w:ascii="Times New Roman" w:hAnsi="Times New Roman" w:cs="Times New Roman"/>
                <w:sz w:val="24"/>
                <w:szCs w:val="24"/>
              </w:rPr>
              <w:t xml:space="preserve">do not have </w:t>
            </w:r>
            <w:r w:rsidRPr="00C3708E">
              <w:rPr>
                <w:rFonts w:ascii="Times New Roman" w:hAnsi="Times New Roman" w:cs="Times New Roman"/>
                <w:sz w:val="24"/>
                <w:szCs w:val="24"/>
              </w:rPr>
              <w:t>specifics</w:t>
            </w:r>
            <w:r>
              <w:rPr>
                <w:rFonts w:ascii="Times New Roman" w:hAnsi="Times New Roman" w:cs="Times New Roman"/>
                <w:sz w:val="24"/>
                <w:szCs w:val="24"/>
              </w:rPr>
              <w:t xml:space="preserve"> regarding</w:t>
            </w:r>
            <w:r w:rsidR="00C3708E" w:rsidRPr="00C3708E">
              <w:rPr>
                <w:rFonts w:ascii="Times New Roman" w:hAnsi="Times New Roman" w:cs="Times New Roman"/>
                <w:sz w:val="24"/>
                <w:szCs w:val="24"/>
              </w:rPr>
              <w:t xml:space="preserve"> their policies at this time.  </w:t>
            </w:r>
          </w:p>
          <w:p w14:paraId="67F169BB" w14:textId="627D48EE" w:rsidR="00380B77" w:rsidRPr="00FD7CA4" w:rsidRDefault="00380B77" w:rsidP="00380B77">
            <w:pPr>
              <w:rPr>
                <w:rFonts w:ascii="Times New Roman" w:hAnsi="Times New Roman" w:cs="Times New Roman"/>
                <w:b/>
                <w:bCs/>
                <w:sz w:val="24"/>
                <w:szCs w:val="24"/>
              </w:rPr>
            </w:pPr>
            <w:r w:rsidRPr="00FD7CA4">
              <w:rPr>
                <w:rFonts w:ascii="Times New Roman" w:hAnsi="Times New Roman" w:cs="Times New Roman"/>
                <w:b/>
                <w:bCs/>
                <w:sz w:val="24"/>
                <w:szCs w:val="24"/>
              </w:rPr>
              <w:t xml:space="preserve">     i.  </w:t>
            </w:r>
            <w:r>
              <w:rPr>
                <w:rFonts w:ascii="Times New Roman" w:hAnsi="Times New Roman" w:cs="Times New Roman"/>
                <w:b/>
                <w:bCs/>
                <w:sz w:val="24"/>
                <w:szCs w:val="24"/>
              </w:rPr>
              <w:t>Banking Services Audit and Obligations for CPA</w:t>
            </w:r>
          </w:p>
          <w:p w14:paraId="34C9CB39" w14:textId="17412D79" w:rsidR="00910541" w:rsidRDefault="00380B77" w:rsidP="00910541">
            <w:pPr>
              <w:rPr>
                <w:rFonts w:ascii="Times New Roman" w:hAnsi="Times New Roman" w:cs="Times New Roman"/>
                <w:sz w:val="24"/>
                <w:szCs w:val="24"/>
              </w:rPr>
            </w:pPr>
            <w:r>
              <w:rPr>
                <w:rFonts w:ascii="Times New Roman" w:hAnsi="Times New Roman" w:cs="Times New Roman"/>
                <w:sz w:val="24"/>
                <w:szCs w:val="24"/>
              </w:rPr>
              <w:br/>
            </w:r>
            <w:r w:rsidR="00EB4934">
              <w:rPr>
                <w:rFonts w:ascii="Times New Roman" w:hAnsi="Times New Roman" w:cs="Times New Roman"/>
                <w:sz w:val="24"/>
                <w:szCs w:val="24"/>
              </w:rPr>
              <w:t>Mr. Gates stated w</w:t>
            </w:r>
            <w:r w:rsidR="00C3708E" w:rsidRPr="00C3708E">
              <w:rPr>
                <w:rFonts w:ascii="Times New Roman" w:hAnsi="Times New Roman" w:cs="Times New Roman"/>
                <w:sz w:val="24"/>
                <w:szCs w:val="24"/>
              </w:rPr>
              <w:t>e have started the conversation at the county level about the P</w:t>
            </w:r>
            <w:r w:rsidR="00EB4934">
              <w:rPr>
                <w:rFonts w:ascii="Times New Roman" w:hAnsi="Times New Roman" w:cs="Times New Roman"/>
                <w:sz w:val="24"/>
                <w:szCs w:val="24"/>
              </w:rPr>
              <w:t xml:space="preserve">ublic </w:t>
            </w:r>
            <w:r w:rsidR="00C3708E" w:rsidRPr="00C3708E">
              <w:rPr>
                <w:rFonts w:ascii="Times New Roman" w:hAnsi="Times New Roman" w:cs="Times New Roman"/>
                <w:sz w:val="24"/>
                <w:szCs w:val="24"/>
              </w:rPr>
              <w:t>T</w:t>
            </w:r>
            <w:r w:rsidR="00EB4934">
              <w:rPr>
                <w:rFonts w:ascii="Times New Roman" w:hAnsi="Times New Roman" w:cs="Times New Roman"/>
                <w:sz w:val="24"/>
                <w:szCs w:val="24"/>
              </w:rPr>
              <w:t xml:space="preserve">ransportation </w:t>
            </w:r>
            <w:r w:rsidR="00C3708E" w:rsidRPr="00C3708E">
              <w:rPr>
                <w:rFonts w:ascii="Times New Roman" w:hAnsi="Times New Roman" w:cs="Times New Roman"/>
                <w:sz w:val="24"/>
                <w:szCs w:val="24"/>
              </w:rPr>
              <w:t>A</w:t>
            </w:r>
            <w:r w:rsidR="00EB4934">
              <w:rPr>
                <w:rFonts w:ascii="Times New Roman" w:hAnsi="Times New Roman" w:cs="Times New Roman"/>
                <w:sz w:val="24"/>
                <w:szCs w:val="24"/>
              </w:rPr>
              <w:t>ccount (PTA)</w:t>
            </w:r>
            <w:r w:rsidR="00C3708E" w:rsidRPr="00C3708E">
              <w:rPr>
                <w:rFonts w:ascii="Times New Roman" w:hAnsi="Times New Roman" w:cs="Times New Roman"/>
                <w:sz w:val="24"/>
                <w:szCs w:val="24"/>
              </w:rPr>
              <w:t xml:space="preserve"> fund</w:t>
            </w:r>
            <w:r w:rsidR="00EB4934">
              <w:rPr>
                <w:rFonts w:ascii="Times New Roman" w:hAnsi="Times New Roman" w:cs="Times New Roman"/>
                <w:sz w:val="24"/>
                <w:szCs w:val="24"/>
              </w:rPr>
              <w:t>,</w:t>
            </w:r>
            <w:r w:rsidR="00C3708E" w:rsidRPr="00C3708E">
              <w:rPr>
                <w:rFonts w:ascii="Times New Roman" w:hAnsi="Times New Roman" w:cs="Times New Roman"/>
                <w:sz w:val="24"/>
                <w:szCs w:val="24"/>
              </w:rPr>
              <w:t xml:space="preserve"> and</w:t>
            </w:r>
            <w:r w:rsidR="00EB4934">
              <w:rPr>
                <w:rFonts w:ascii="Times New Roman" w:hAnsi="Times New Roman" w:cs="Times New Roman"/>
                <w:sz w:val="24"/>
                <w:szCs w:val="24"/>
              </w:rPr>
              <w:t xml:space="preserve"> the intention of</w:t>
            </w:r>
            <w:r w:rsidR="00C3708E" w:rsidRPr="00C3708E">
              <w:rPr>
                <w:rFonts w:ascii="Times New Roman" w:hAnsi="Times New Roman" w:cs="Times New Roman"/>
                <w:sz w:val="24"/>
                <w:szCs w:val="24"/>
              </w:rPr>
              <w:t xml:space="preserve"> hiring a</w:t>
            </w:r>
            <w:r w:rsidR="007C7F7B">
              <w:rPr>
                <w:rFonts w:ascii="Times New Roman" w:hAnsi="Times New Roman" w:cs="Times New Roman"/>
                <w:sz w:val="24"/>
                <w:szCs w:val="24"/>
              </w:rPr>
              <w:t>n auditor</w:t>
            </w:r>
            <w:r w:rsidR="00C3708E" w:rsidRPr="00C3708E">
              <w:rPr>
                <w:rFonts w:ascii="Times New Roman" w:hAnsi="Times New Roman" w:cs="Times New Roman"/>
                <w:sz w:val="24"/>
                <w:szCs w:val="24"/>
              </w:rPr>
              <w:t xml:space="preserve"> through </w:t>
            </w:r>
            <w:proofErr w:type="spellStart"/>
            <w:r w:rsidR="00C3708E" w:rsidRPr="00C3708E">
              <w:rPr>
                <w:rFonts w:ascii="Times New Roman" w:hAnsi="Times New Roman" w:cs="Times New Roman"/>
                <w:sz w:val="24"/>
                <w:szCs w:val="24"/>
              </w:rPr>
              <w:t>Wipfli</w:t>
            </w:r>
            <w:proofErr w:type="spellEnd"/>
            <w:r w:rsidR="00C3708E" w:rsidRPr="00C3708E">
              <w:rPr>
                <w:rFonts w:ascii="Times New Roman" w:hAnsi="Times New Roman" w:cs="Times New Roman"/>
                <w:sz w:val="24"/>
                <w:szCs w:val="24"/>
              </w:rPr>
              <w:t xml:space="preserve"> to </w:t>
            </w:r>
            <w:r w:rsidR="00EB4934">
              <w:rPr>
                <w:rFonts w:ascii="Times New Roman" w:hAnsi="Times New Roman" w:cs="Times New Roman"/>
                <w:sz w:val="24"/>
                <w:szCs w:val="24"/>
              </w:rPr>
              <w:t>review</w:t>
            </w:r>
            <w:r w:rsidR="00C3708E" w:rsidRPr="00C3708E">
              <w:rPr>
                <w:rFonts w:ascii="Times New Roman" w:hAnsi="Times New Roman" w:cs="Times New Roman"/>
                <w:sz w:val="24"/>
                <w:szCs w:val="24"/>
              </w:rPr>
              <w:t xml:space="preserve"> the last 5 – 6 years of historical data to determine what is in th</w:t>
            </w:r>
            <w:r w:rsidR="007C7F7B">
              <w:rPr>
                <w:rFonts w:ascii="Times New Roman" w:hAnsi="Times New Roman" w:cs="Times New Roman"/>
                <w:sz w:val="24"/>
                <w:szCs w:val="24"/>
              </w:rPr>
              <w:t>e</w:t>
            </w:r>
            <w:r w:rsidR="00C3708E" w:rsidRPr="00C3708E">
              <w:rPr>
                <w:rFonts w:ascii="Times New Roman" w:hAnsi="Times New Roman" w:cs="Times New Roman"/>
                <w:sz w:val="24"/>
                <w:szCs w:val="24"/>
              </w:rPr>
              <w:t xml:space="preserve"> account.  </w:t>
            </w:r>
            <w:proofErr w:type="spellStart"/>
            <w:r w:rsidR="00C3708E" w:rsidRPr="00C3708E">
              <w:rPr>
                <w:rFonts w:ascii="Times New Roman" w:hAnsi="Times New Roman" w:cs="Times New Roman"/>
                <w:sz w:val="24"/>
                <w:szCs w:val="24"/>
              </w:rPr>
              <w:t>Wipfli</w:t>
            </w:r>
            <w:proofErr w:type="spellEnd"/>
            <w:r w:rsidR="00C3708E" w:rsidRPr="00C3708E">
              <w:rPr>
                <w:rFonts w:ascii="Times New Roman" w:hAnsi="Times New Roman" w:cs="Times New Roman"/>
                <w:sz w:val="24"/>
                <w:szCs w:val="24"/>
              </w:rPr>
              <w:t xml:space="preserve"> has a team that is not involved in </w:t>
            </w:r>
            <w:r w:rsidR="007C7F7B">
              <w:rPr>
                <w:rFonts w:ascii="Times New Roman" w:hAnsi="Times New Roman" w:cs="Times New Roman"/>
                <w:sz w:val="24"/>
                <w:szCs w:val="24"/>
              </w:rPr>
              <w:t>the annual</w:t>
            </w:r>
            <w:r w:rsidR="00C3708E" w:rsidRPr="00C3708E">
              <w:rPr>
                <w:rFonts w:ascii="Times New Roman" w:hAnsi="Times New Roman" w:cs="Times New Roman"/>
                <w:sz w:val="24"/>
                <w:szCs w:val="24"/>
              </w:rPr>
              <w:t xml:space="preserve"> audit that will be able to assist.</w:t>
            </w:r>
            <w:r w:rsidR="00C455FE">
              <w:rPr>
                <w:rFonts w:ascii="Times New Roman" w:hAnsi="Times New Roman" w:cs="Times New Roman"/>
                <w:sz w:val="24"/>
                <w:szCs w:val="24"/>
              </w:rPr>
              <w:t xml:space="preserve"> </w:t>
            </w:r>
            <w:r>
              <w:rPr>
                <w:rFonts w:ascii="Times New Roman" w:hAnsi="Times New Roman" w:cs="Times New Roman"/>
                <w:sz w:val="24"/>
                <w:szCs w:val="24"/>
              </w:rPr>
              <w:t xml:space="preserve">Mr. Englund asked if we are </w:t>
            </w:r>
            <w:r w:rsidR="00C3708E" w:rsidRPr="00C3708E">
              <w:rPr>
                <w:rFonts w:ascii="Times New Roman" w:hAnsi="Times New Roman" w:cs="Times New Roman"/>
                <w:sz w:val="24"/>
                <w:szCs w:val="24"/>
              </w:rPr>
              <w:t xml:space="preserve">working with local </w:t>
            </w:r>
            <w:proofErr w:type="spellStart"/>
            <w:r w:rsidR="00C3708E" w:rsidRPr="00C3708E">
              <w:rPr>
                <w:rFonts w:ascii="Times New Roman" w:hAnsi="Times New Roman" w:cs="Times New Roman"/>
                <w:sz w:val="24"/>
                <w:szCs w:val="24"/>
              </w:rPr>
              <w:t>Wipfli</w:t>
            </w:r>
            <w:proofErr w:type="spellEnd"/>
            <w:r w:rsidR="00C3708E" w:rsidRPr="00C3708E">
              <w:rPr>
                <w:rFonts w:ascii="Times New Roman" w:hAnsi="Times New Roman" w:cs="Times New Roman"/>
                <w:sz w:val="24"/>
                <w:szCs w:val="24"/>
              </w:rPr>
              <w:t xml:space="preserve"> re</w:t>
            </w:r>
            <w:r>
              <w:rPr>
                <w:rFonts w:ascii="Times New Roman" w:hAnsi="Times New Roman" w:cs="Times New Roman"/>
                <w:sz w:val="24"/>
                <w:szCs w:val="24"/>
              </w:rPr>
              <w:t>ps in Sterling, to which Mr. Gates stated we are.</w:t>
            </w:r>
            <w:r w:rsidR="00C455FE">
              <w:rPr>
                <w:rFonts w:ascii="Times New Roman" w:hAnsi="Times New Roman" w:cs="Times New Roman"/>
                <w:sz w:val="24"/>
                <w:szCs w:val="24"/>
              </w:rPr>
              <w:t xml:space="preserve"> </w:t>
            </w:r>
            <w:r>
              <w:rPr>
                <w:rFonts w:ascii="Times New Roman" w:hAnsi="Times New Roman" w:cs="Times New Roman"/>
                <w:sz w:val="24"/>
                <w:szCs w:val="24"/>
              </w:rPr>
              <w:t>Mr. Gates, separately, said LOTS n</w:t>
            </w:r>
            <w:r w:rsidR="00C3708E" w:rsidRPr="00C3708E">
              <w:rPr>
                <w:rFonts w:ascii="Times New Roman" w:hAnsi="Times New Roman" w:cs="Times New Roman"/>
                <w:sz w:val="24"/>
                <w:szCs w:val="24"/>
              </w:rPr>
              <w:t>eed</w:t>
            </w:r>
            <w:r>
              <w:rPr>
                <w:rFonts w:ascii="Times New Roman" w:hAnsi="Times New Roman" w:cs="Times New Roman"/>
                <w:sz w:val="24"/>
                <w:szCs w:val="24"/>
              </w:rPr>
              <w:t>s</w:t>
            </w:r>
            <w:r w:rsidR="00C3708E" w:rsidRPr="00C3708E">
              <w:rPr>
                <w:rFonts w:ascii="Times New Roman" w:hAnsi="Times New Roman" w:cs="Times New Roman"/>
                <w:sz w:val="24"/>
                <w:szCs w:val="24"/>
              </w:rPr>
              <w:t xml:space="preserve"> to schedule meetings with local banks to be able to identify the local bank of choice</w:t>
            </w:r>
            <w:r>
              <w:rPr>
                <w:rFonts w:ascii="Times New Roman" w:hAnsi="Times New Roman" w:cs="Times New Roman"/>
                <w:sz w:val="24"/>
                <w:szCs w:val="24"/>
              </w:rPr>
              <w:t xml:space="preserve"> for RMTD.</w:t>
            </w:r>
            <w:r w:rsidR="00910541">
              <w:rPr>
                <w:rFonts w:ascii="Times New Roman" w:hAnsi="Times New Roman" w:cs="Times New Roman"/>
                <w:sz w:val="24"/>
                <w:szCs w:val="24"/>
              </w:rPr>
              <w:br/>
            </w:r>
          </w:p>
          <w:p w14:paraId="47EA1FD0" w14:textId="7D688A76" w:rsidR="00D741AB" w:rsidRPr="00950CA9" w:rsidRDefault="00380B77" w:rsidP="00950CA9">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In reference to record retention and destruction, Mr. Englund asked what RMTD’s legal obligations are.  </w:t>
            </w:r>
            <w:r w:rsidR="00950CA9">
              <w:rPr>
                <w:rFonts w:ascii="Times New Roman" w:hAnsi="Times New Roman" w:cs="Times New Roman"/>
                <w:sz w:val="24"/>
                <w:szCs w:val="24"/>
              </w:rPr>
              <w:t>Mr. Gates replied i</w:t>
            </w:r>
            <w:r w:rsidR="00C3708E" w:rsidRPr="00C3708E">
              <w:rPr>
                <w:rFonts w:ascii="Times New Roman" w:hAnsi="Times New Roman" w:cs="Times New Roman"/>
                <w:sz w:val="24"/>
                <w:szCs w:val="24"/>
              </w:rPr>
              <w:t xml:space="preserve">nternal discussions related to records </w:t>
            </w:r>
            <w:r w:rsidR="003E722E" w:rsidRPr="00C3708E">
              <w:rPr>
                <w:rFonts w:ascii="Times New Roman" w:hAnsi="Times New Roman" w:cs="Times New Roman"/>
                <w:sz w:val="24"/>
                <w:szCs w:val="24"/>
              </w:rPr>
              <w:t>have</w:t>
            </w:r>
            <w:r w:rsidR="00C3708E" w:rsidRPr="00C3708E">
              <w:rPr>
                <w:rFonts w:ascii="Times New Roman" w:hAnsi="Times New Roman" w:cs="Times New Roman"/>
                <w:sz w:val="24"/>
                <w:szCs w:val="24"/>
              </w:rPr>
              <w:t xml:space="preserve"> been broached with the County</w:t>
            </w:r>
            <w:r w:rsidR="00950CA9">
              <w:rPr>
                <w:rFonts w:ascii="Times New Roman" w:hAnsi="Times New Roman" w:cs="Times New Roman"/>
                <w:sz w:val="24"/>
                <w:szCs w:val="24"/>
              </w:rPr>
              <w:t xml:space="preserve"> as we want to make certain</w:t>
            </w:r>
            <w:r w:rsidR="00C3708E" w:rsidRPr="00C3708E">
              <w:rPr>
                <w:rFonts w:ascii="Times New Roman" w:hAnsi="Times New Roman" w:cs="Times New Roman"/>
                <w:sz w:val="24"/>
                <w:szCs w:val="24"/>
              </w:rPr>
              <w:t xml:space="preserve"> </w:t>
            </w:r>
            <w:r w:rsidR="00950CA9">
              <w:rPr>
                <w:rFonts w:ascii="Times New Roman" w:hAnsi="Times New Roman" w:cs="Times New Roman"/>
                <w:sz w:val="24"/>
                <w:szCs w:val="24"/>
              </w:rPr>
              <w:t>we are able to define which</w:t>
            </w:r>
            <w:r w:rsidR="00C3708E" w:rsidRPr="00C3708E">
              <w:rPr>
                <w:rFonts w:ascii="Times New Roman" w:hAnsi="Times New Roman" w:cs="Times New Roman"/>
                <w:sz w:val="24"/>
                <w:szCs w:val="24"/>
              </w:rPr>
              <w:t xml:space="preserve"> historical records </w:t>
            </w:r>
            <w:r w:rsidR="00950CA9">
              <w:rPr>
                <w:rFonts w:ascii="Times New Roman" w:hAnsi="Times New Roman" w:cs="Times New Roman"/>
                <w:sz w:val="24"/>
                <w:szCs w:val="24"/>
              </w:rPr>
              <w:t>should be maintained by RMTD and which</w:t>
            </w:r>
            <w:r w:rsidR="00C3708E" w:rsidRPr="00C3708E">
              <w:rPr>
                <w:rFonts w:ascii="Times New Roman" w:hAnsi="Times New Roman" w:cs="Times New Roman"/>
                <w:sz w:val="24"/>
                <w:szCs w:val="24"/>
              </w:rPr>
              <w:t xml:space="preserve"> records</w:t>
            </w:r>
            <w:r w:rsidR="00950CA9">
              <w:rPr>
                <w:rFonts w:ascii="Times New Roman" w:hAnsi="Times New Roman" w:cs="Times New Roman"/>
                <w:sz w:val="24"/>
                <w:szCs w:val="24"/>
              </w:rPr>
              <w:t xml:space="preserve"> shall be </w:t>
            </w:r>
            <w:r w:rsidR="00950CA9">
              <w:rPr>
                <w:rFonts w:ascii="Times New Roman" w:hAnsi="Times New Roman" w:cs="Times New Roman"/>
                <w:sz w:val="24"/>
                <w:szCs w:val="24"/>
              </w:rPr>
              <w:lastRenderedPageBreak/>
              <w:t>maintained by the county.</w:t>
            </w:r>
            <w:r w:rsidR="00C3708E" w:rsidRPr="00C3708E">
              <w:rPr>
                <w:rFonts w:ascii="Times New Roman" w:hAnsi="Times New Roman" w:cs="Times New Roman"/>
                <w:sz w:val="24"/>
                <w:szCs w:val="24"/>
              </w:rPr>
              <w:t xml:space="preserve"> </w:t>
            </w:r>
            <w:r w:rsidR="00950CA9">
              <w:rPr>
                <w:rFonts w:ascii="Times New Roman" w:hAnsi="Times New Roman" w:cs="Times New Roman"/>
                <w:sz w:val="24"/>
                <w:szCs w:val="24"/>
              </w:rPr>
              <w:t>This will ensure</w:t>
            </w:r>
            <w:r w:rsidR="00C3708E" w:rsidRPr="00C3708E">
              <w:rPr>
                <w:rFonts w:ascii="Times New Roman" w:hAnsi="Times New Roman" w:cs="Times New Roman"/>
                <w:sz w:val="24"/>
                <w:szCs w:val="24"/>
              </w:rPr>
              <w:t xml:space="preserve"> the correct owner maintains the documentation</w:t>
            </w:r>
            <w:r w:rsidR="003E722E">
              <w:rPr>
                <w:rFonts w:ascii="Times New Roman" w:hAnsi="Times New Roman" w:cs="Times New Roman"/>
                <w:sz w:val="24"/>
                <w:szCs w:val="24"/>
              </w:rPr>
              <w:t>.</w:t>
            </w:r>
          </w:p>
        </w:tc>
      </w:tr>
      <w:tr w:rsidR="00D741AB" w14:paraId="1A6BEBDC" w14:textId="77777777" w:rsidTr="005D4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0" w:type="dxa"/>
            <w:tcBorders>
              <w:top w:val="nil"/>
              <w:left w:val="nil"/>
              <w:bottom w:val="nil"/>
              <w:right w:val="nil"/>
            </w:tcBorders>
          </w:tcPr>
          <w:p w14:paraId="72C4565A" w14:textId="0D077956" w:rsidR="00D741AB" w:rsidRDefault="00D741AB" w:rsidP="00731E7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6. </w:t>
            </w:r>
          </w:p>
        </w:tc>
        <w:tc>
          <w:tcPr>
            <w:tcW w:w="8570" w:type="dxa"/>
            <w:gridSpan w:val="2"/>
            <w:tcBorders>
              <w:top w:val="nil"/>
              <w:left w:val="nil"/>
              <w:bottom w:val="nil"/>
              <w:right w:val="nil"/>
            </w:tcBorders>
          </w:tcPr>
          <w:p w14:paraId="2C0A5BCA" w14:textId="77777777" w:rsidR="00D741AB" w:rsidRPr="00C455FE" w:rsidRDefault="00D741AB" w:rsidP="00122199">
            <w:pPr>
              <w:rPr>
                <w:rFonts w:ascii="Times New Roman" w:hAnsi="Times New Roman" w:cs="Times New Roman"/>
                <w:b/>
                <w:bCs/>
                <w:sz w:val="24"/>
                <w:szCs w:val="24"/>
              </w:rPr>
            </w:pPr>
            <w:r w:rsidRPr="00C455FE">
              <w:rPr>
                <w:rFonts w:ascii="Times New Roman" w:hAnsi="Times New Roman" w:cs="Times New Roman"/>
                <w:b/>
                <w:bCs/>
                <w:sz w:val="24"/>
                <w:szCs w:val="24"/>
              </w:rPr>
              <w:t>New Business</w:t>
            </w:r>
          </w:p>
          <w:p w14:paraId="4B6788D7" w14:textId="543992A3" w:rsidR="00D741AB" w:rsidRPr="00C455FE" w:rsidRDefault="00D741AB" w:rsidP="00D741AB">
            <w:pPr>
              <w:pStyle w:val="ListParagraph"/>
              <w:numPr>
                <w:ilvl w:val="0"/>
                <w:numId w:val="6"/>
              </w:numPr>
              <w:rPr>
                <w:rFonts w:ascii="Times New Roman" w:hAnsi="Times New Roman" w:cs="Times New Roman"/>
                <w:b/>
                <w:bCs/>
                <w:sz w:val="24"/>
                <w:szCs w:val="24"/>
              </w:rPr>
            </w:pPr>
            <w:r w:rsidRPr="00C455FE">
              <w:rPr>
                <w:rFonts w:ascii="Times New Roman" w:hAnsi="Times New Roman" w:cs="Times New Roman"/>
                <w:b/>
                <w:bCs/>
                <w:sz w:val="24"/>
                <w:szCs w:val="24"/>
              </w:rPr>
              <w:t>Personnel Policy Handbook</w:t>
            </w:r>
          </w:p>
          <w:p w14:paraId="133AB411" w14:textId="78C05770" w:rsidR="00D741AB" w:rsidRPr="00C455FE" w:rsidRDefault="00D741AB" w:rsidP="00D741AB">
            <w:pPr>
              <w:ind w:left="12"/>
              <w:rPr>
                <w:rFonts w:ascii="Times New Roman" w:hAnsi="Times New Roman" w:cs="Times New Roman"/>
                <w:sz w:val="24"/>
                <w:szCs w:val="24"/>
              </w:rPr>
            </w:pPr>
            <w:r w:rsidRPr="00C455FE">
              <w:rPr>
                <w:rFonts w:ascii="Times New Roman" w:hAnsi="Times New Roman" w:cs="Times New Roman"/>
                <w:sz w:val="24"/>
                <w:szCs w:val="24"/>
              </w:rPr>
              <w:t>Mr. Gates said the new RMTD handbook is rather comprehensive.  Outside assistance was provided by Tim Z</w:t>
            </w:r>
            <w:r w:rsidR="00AD33A9" w:rsidRPr="00C455FE">
              <w:rPr>
                <w:rFonts w:ascii="Times New Roman" w:hAnsi="Times New Roman" w:cs="Times New Roman"/>
                <w:sz w:val="24"/>
                <w:szCs w:val="24"/>
              </w:rPr>
              <w:t>o</w:t>
            </w:r>
            <w:r w:rsidRPr="00C455FE">
              <w:rPr>
                <w:rFonts w:ascii="Times New Roman" w:hAnsi="Times New Roman" w:cs="Times New Roman"/>
                <w:sz w:val="24"/>
                <w:szCs w:val="24"/>
              </w:rPr>
              <w:t>llinger</w:t>
            </w:r>
            <w:r w:rsidR="00C455FE" w:rsidRPr="00C455FE">
              <w:rPr>
                <w:rFonts w:ascii="Times New Roman" w:hAnsi="Times New Roman" w:cs="Times New Roman"/>
                <w:sz w:val="24"/>
                <w:szCs w:val="24"/>
              </w:rPr>
              <w:t xml:space="preserve"> of Ward, Murray, Pace and Johnson,</w:t>
            </w:r>
            <w:r w:rsidRPr="00C455FE">
              <w:rPr>
                <w:rFonts w:ascii="Times New Roman" w:hAnsi="Times New Roman" w:cs="Times New Roman"/>
                <w:sz w:val="24"/>
                <w:szCs w:val="24"/>
              </w:rPr>
              <w:t xml:space="preserve"> who provided input and guidance for staff.  He made recommendations related to Equal Employment Opportunity (EEO) and the Affirmative Action Plan; however, an Affirmative Action Plan is not required for businesses who employ less than 50 individuals.</w:t>
            </w:r>
          </w:p>
          <w:p w14:paraId="33504F6E" w14:textId="77777777" w:rsidR="00D741AB" w:rsidRPr="00C455FE" w:rsidRDefault="00D741AB" w:rsidP="00D741AB">
            <w:pPr>
              <w:ind w:left="12"/>
              <w:rPr>
                <w:rFonts w:ascii="Times New Roman" w:hAnsi="Times New Roman" w:cs="Times New Roman"/>
                <w:sz w:val="24"/>
                <w:szCs w:val="24"/>
              </w:rPr>
            </w:pPr>
          </w:p>
          <w:p w14:paraId="512F1C0C" w14:textId="76AEE83C" w:rsidR="00D741AB" w:rsidRPr="00C455FE" w:rsidRDefault="00D741AB" w:rsidP="00D741AB">
            <w:pPr>
              <w:ind w:left="12"/>
              <w:rPr>
                <w:rFonts w:ascii="Times New Roman" w:hAnsi="Times New Roman" w:cs="Times New Roman"/>
                <w:sz w:val="24"/>
                <w:szCs w:val="24"/>
              </w:rPr>
            </w:pPr>
            <w:r w:rsidRPr="00C455FE">
              <w:rPr>
                <w:rFonts w:ascii="Times New Roman" w:hAnsi="Times New Roman" w:cs="Times New Roman"/>
                <w:sz w:val="24"/>
                <w:szCs w:val="24"/>
              </w:rPr>
              <w:t>Mr. Z</w:t>
            </w:r>
            <w:r w:rsidR="00AD33A9" w:rsidRPr="00C455FE">
              <w:rPr>
                <w:rFonts w:ascii="Times New Roman" w:hAnsi="Times New Roman" w:cs="Times New Roman"/>
                <w:sz w:val="24"/>
                <w:szCs w:val="24"/>
              </w:rPr>
              <w:t>o</w:t>
            </w:r>
            <w:r w:rsidRPr="00C455FE">
              <w:rPr>
                <w:rFonts w:ascii="Times New Roman" w:hAnsi="Times New Roman" w:cs="Times New Roman"/>
                <w:sz w:val="24"/>
                <w:szCs w:val="24"/>
              </w:rPr>
              <w:t xml:space="preserve">llinger </w:t>
            </w:r>
            <w:r w:rsidR="00C455FE" w:rsidRPr="00C455FE">
              <w:rPr>
                <w:rFonts w:ascii="Times New Roman" w:hAnsi="Times New Roman" w:cs="Times New Roman"/>
                <w:sz w:val="24"/>
                <w:szCs w:val="24"/>
              </w:rPr>
              <w:t>has</w:t>
            </w:r>
            <w:r w:rsidRPr="00C455FE">
              <w:rPr>
                <w:rFonts w:ascii="Times New Roman" w:hAnsi="Times New Roman" w:cs="Times New Roman"/>
                <w:sz w:val="24"/>
                <w:szCs w:val="24"/>
              </w:rPr>
              <w:t xml:space="preserve"> </w:t>
            </w:r>
            <w:r w:rsidR="00444152" w:rsidRPr="00C455FE">
              <w:rPr>
                <w:rFonts w:ascii="Times New Roman" w:hAnsi="Times New Roman" w:cs="Times New Roman"/>
                <w:sz w:val="24"/>
                <w:szCs w:val="24"/>
              </w:rPr>
              <w:t xml:space="preserve">recommended </w:t>
            </w:r>
            <w:r w:rsidRPr="00C455FE">
              <w:rPr>
                <w:rFonts w:ascii="Times New Roman" w:hAnsi="Times New Roman" w:cs="Times New Roman"/>
                <w:sz w:val="24"/>
                <w:szCs w:val="24"/>
              </w:rPr>
              <w:t xml:space="preserve">background checks take into consideration </w:t>
            </w:r>
            <w:r w:rsidR="00444152" w:rsidRPr="00C455FE">
              <w:rPr>
                <w:rFonts w:ascii="Times New Roman" w:hAnsi="Times New Roman" w:cs="Times New Roman"/>
                <w:sz w:val="24"/>
                <w:szCs w:val="24"/>
              </w:rPr>
              <w:t xml:space="preserve">what an individual is convicted of and how that conviction may impact the applicant’s role.  If an applicant’s offense relates directly to the role the individual applied for, the applicant </w:t>
            </w:r>
            <w:r w:rsidR="00CE7927" w:rsidRPr="00C455FE">
              <w:rPr>
                <w:rFonts w:ascii="Times New Roman" w:hAnsi="Times New Roman" w:cs="Times New Roman"/>
                <w:sz w:val="24"/>
                <w:szCs w:val="24"/>
              </w:rPr>
              <w:t>should</w:t>
            </w:r>
            <w:r w:rsidR="00444152" w:rsidRPr="00C455FE">
              <w:rPr>
                <w:rFonts w:ascii="Times New Roman" w:hAnsi="Times New Roman" w:cs="Times New Roman"/>
                <w:sz w:val="24"/>
                <w:szCs w:val="24"/>
              </w:rPr>
              <w:t xml:space="preserve"> be barred from consideration for the role.</w:t>
            </w:r>
          </w:p>
          <w:p w14:paraId="2DE6BE9F" w14:textId="77777777" w:rsidR="00CE7927" w:rsidRPr="00C455FE" w:rsidRDefault="00CE7927" w:rsidP="00D741AB">
            <w:pPr>
              <w:ind w:left="12"/>
              <w:rPr>
                <w:rFonts w:ascii="Times New Roman" w:hAnsi="Times New Roman" w:cs="Times New Roman"/>
                <w:sz w:val="24"/>
                <w:szCs w:val="24"/>
              </w:rPr>
            </w:pPr>
          </w:p>
          <w:p w14:paraId="0DB8C217" w14:textId="30965FE6" w:rsidR="00CE7927" w:rsidRPr="00C455FE" w:rsidRDefault="00CE7927" w:rsidP="00D741AB">
            <w:pPr>
              <w:ind w:left="12"/>
              <w:rPr>
                <w:rFonts w:ascii="Times New Roman" w:hAnsi="Times New Roman" w:cs="Times New Roman"/>
                <w:sz w:val="24"/>
                <w:szCs w:val="24"/>
              </w:rPr>
            </w:pPr>
            <w:r w:rsidRPr="00C455FE">
              <w:rPr>
                <w:rFonts w:ascii="Times New Roman" w:hAnsi="Times New Roman" w:cs="Times New Roman"/>
                <w:sz w:val="24"/>
                <w:szCs w:val="24"/>
              </w:rPr>
              <w:t>Full-Time employment status to be designated as 37.5 hours of work per week.</w:t>
            </w:r>
          </w:p>
          <w:p w14:paraId="0BF63ED5" w14:textId="77777777" w:rsidR="00CE7927" w:rsidRPr="00C455FE" w:rsidRDefault="00CE7927" w:rsidP="00D741AB">
            <w:pPr>
              <w:ind w:left="12"/>
              <w:rPr>
                <w:rFonts w:ascii="Times New Roman" w:hAnsi="Times New Roman" w:cs="Times New Roman"/>
                <w:sz w:val="24"/>
                <w:szCs w:val="24"/>
              </w:rPr>
            </w:pPr>
          </w:p>
          <w:p w14:paraId="0E049F70" w14:textId="6FED00BE" w:rsidR="00CE7927" w:rsidRPr="00C455FE" w:rsidRDefault="00CE7927" w:rsidP="00D741AB">
            <w:pPr>
              <w:ind w:left="12"/>
              <w:rPr>
                <w:rFonts w:ascii="Times New Roman" w:hAnsi="Times New Roman" w:cs="Times New Roman"/>
                <w:sz w:val="24"/>
                <w:szCs w:val="24"/>
              </w:rPr>
            </w:pPr>
            <w:r w:rsidRPr="00C455FE">
              <w:rPr>
                <w:rFonts w:ascii="Times New Roman" w:hAnsi="Times New Roman" w:cs="Times New Roman"/>
                <w:sz w:val="24"/>
                <w:szCs w:val="24"/>
              </w:rPr>
              <w:t xml:space="preserve">Insurance shall be offered to an employee who </w:t>
            </w:r>
            <w:r w:rsidR="00AD33A9" w:rsidRPr="00C455FE">
              <w:rPr>
                <w:rFonts w:ascii="Times New Roman" w:hAnsi="Times New Roman" w:cs="Times New Roman"/>
                <w:sz w:val="24"/>
                <w:szCs w:val="24"/>
              </w:rPr>
              <w:t>averages</w:t>
            </w:r>
            <w:r w:rsidRPr="00C455FE">
              <w:rPr>
                <w:rFonts w:ascii="Times New Roman" w:hAnsi="Times New Roman" w:cs="Times New Roman"/>
                <w:sz w:val="24"/>
                <w:szCs w:val="24"/>
              </w:rPr>
              <w:t xml:space="preserve"> 30 hours of work per week </w:t>
            </w:r>
            <w:r w:rsidR="00AD33A9" w:rsidRPr="00C455FE">
              <w:rPr>
                <w:rFonts w:ascii="Times New Roman" w:hAnsi="Times New Roman" w:cs="Times New Roman"/>
                <w:sz w:val="24"/>
                <w:szCs w:val="24"/>
              </w:rPr>
              <w:t>per quarter</w:t>
            </w:r>
            <w:r w:rsidRPr="00C455FE">
              <w:rPr>
                <w:rFonts w:ascii="Times New Roman" w:hAnsi="Times New Roman" w:cs="Times New Roman"/>
                <w:sz w:val="24"/>
                <w:szCs w:val="24"/>
              </w:rPr>
              <w:t>.</w:t>
            </w:r>
          </w:p>
          <w:p w14:paraId="16549DD6" w14:textId="77777777" w:rsidR="00CE7927" w:rsidRPr="00C455FE" w:rsidRDefault="00CE7927" w:rsidP="00D741AB">
            <w:pPr>
              <w:ind w:left="12"/>
              <w:rPr>
                <w:rFonts w:ascii="Times New Roman" w:hAnsi="Times New Roman" w:cs="Times New Roman"/>
                <w:sz w:val="24"/>
                <w:szCs w:val="24"/>
              </w:rPr>
            </w:pPr>
          </w:p>
          <w:p w14:paraId="4398A463" w14:textId="16D88AB1" w:rsidR="00CE7927" w:rsidRPr="00C455FE" w:rsidRDefault="00CE7927" w:rsidP="00D741AB">
            <w:pPr>
              <w:ind w:left="12"/>
              <w:rPr>
                <w:rFonts w:ascii="Times New Roman" w:hAnsi="Times New Roman" w:cs="Times New Roman"/>
                <w:sz w:val="24"/>
                <w:szCs w:val="24"/>
              </w:rPr>
            </w:pPr>
            <w:r w:rsidRPr="00C455FE">
              <w:rPr>
                <w:rFonts w:ascii="Times New Roman" w:hAnsi="Times New Roman" w:cs="Times New Roman"/>
                <w:sz w:val="24"/>
                <w:szCs w:val="24"/>
              </w:rPr>
              <w:t>Mr. Sparrow mentioned insurance dependent status language appears to be incorrect; staff will review and adjust the language.</w:t>
            </w:r>
          </w:p>
          <w:p w14:paraId="0E791676" w14:textId="77777777" w:rsidR="00CE7927" w:rsidRPr="00C455FE" w:rsidRDefault="00CE7927" w:rsidP="00D741AB">
            <w:pPr>
              <w:ind w:left="12"/>
              <w:rPr>
                <w:rFonts w:ascii="Times New Roman" w:hAnsi="Times New Roman" w:cs="Times New Roman"/>
                <w:sz w:val="24"/>
                <w:szCs w:val="24"/>
              </w:rPr>
            </w:pPr>
          </w:p>
          <w:p w14:paraId="235C0904" w14:textId="4E359692" w:rsidR="00CE7927" w:rsidRPr="00C455FE" w:rsidRDefault="00CE7927" w:rsidP="00D741AB">
            <w:pPr>
              <w:ind w:left="12"/>
              <w:rPr>
                <w:rFonts w:ascii="Times New Roman" w:hAnsi="Times New Roman" w:cs="Times New Roman"/>
                <w:sz w:val="24"/>
                <w:szCs w:val="24"/>
              </w:rPr>
            </w:pPr>
            <w:r w:rsidRPr="00C455FE">
              <w:rPr>
                <w:rFonts w:ascii="Times New Roman" w:hAnsi="Times New Roman" w:cs="Times New Roman"/>
                <w:sz w:val="24"/>
                <w:szCs w:val="24"/>
              </w:rPr>
              <w:t>RMTD employees will be able to cash out a portion of their paid time off once each year during the first week of July.</w:t>
            </w:r>
          </w:p>
          <w:p w14:paraId="62BA72AF" w14:textId="0165DFE8" w:rsidR="00CE7927" w:rsidRPr="00C455FE" w:rsidRDefault="00CE7927" w:rsidP="00CE7927">
            <w:pPr>
              <w:rPr>
                <w:rFonts w:ascii="Times New Roman" w:hAnsi="Times New Roman" w:cs="Times New Roman"/>
                <w:sz w:val="24"/>
                <w:szCs w:val="24"/>
              </w:rPr>
            </w:pPr>
          </w:p>
          <w:p w14:paraId="370A5224" w14:textId="24FA8958" w:rsidR="00CE7927" w:rsidRPr="00C455FE" w:rsidRDefault="00CE7927" w:rsidP="00CE7927">
            <w:pPr>
              <w:rPr>
                <w:rFonts w:ascii="Times New Roman" w:hAnsi="Times New Roman" w:cs="Times New Roman"/>
                <w:sz w:val="24"/>
                <w:szCs w:val="24"/>
              </w:rPr>
            </w:pPr>
            <w:r w:rsidRPr="00C455FE">
              <w:rPr>
                <w:rFonts w:ascii="Times New Roman" w:hAnsi="Times New Roman" w:cs="Times New Roman"/>
                <w:sz w:val="24"/>
                <w:szCs w:val="24"/>
              </w:rPr>
              <w:t>Mr. Gates provided an explanation of the thresholds/limits for bodily injury, etc.</w:t>
            </w:r>
          </w:p>
          <w:p w14:paraId="02768A90" w14:textId="77777777" w:rsidR="00CE7927" w:rsidRPr="00C455FE" w:rsidRDefault="00CE7927" w:rsidP="00CE7927">
            <w:pPr>
              <w:rPr>
                <w:rFonts w:ascii="Times New Roman" w:hAnsi="Times New Roman" w:cs="Times New Roman"/>
                <w:sz w:val="24"/>
                <w:szCs w:val="24"/>
              </w:rPr>
            </w:pPr>
          </w:p>
          <w:p w14:paraId="776D8CEC" w14:textId="6740A0DB" w:rsidR="00CE7927" w:rsidRPr="00C455FE" w:rsidRDefault="00CE7927" w:rsidP="00CE7927">
            <w:pPr>
              <w:rPr>
                <w:rFonts w:ascii="Times New Roman" w:hAnsi="Times New Roman" w:cs="Times New Roman"/>
                <w:sz w:val="24"/>
                <w:szCs w:val="24"/>
              </w:rPr>
            </w:pPr>
            <w:r w:rsidRPr="00C455FE">
              <w:rPr>
                <w:rFonts w:ascii="Times New Roman" w:hAnsi="Times New Roman" w:cs="Times New Roman"/>
                <w:sz w:val="24"/>
                <w:szCs w:val="24"/>
              </w:rPr>
              <w:t>Mr. Englund asked if the RMTD handbook has been transferred from the existing LOTS handbook.  Mr. Gates stated the RMTD handbook was newly created and is more definitive and detailed than the current handbook.</w:t>
            </w:r>
          </w:p>
          <w:p w14:paraId="6EA8577F" w14:textId="77777777" w:rsidR="00CE7927" w:rsidRPr="00C455FE" w:rsidRDefault="00CE7927" w:rsidP="00CE7927">
            <w:pPr>
              <w:rPr>
                <w:rFonts w:ascii="Times New Roman" w:hAnsi="Times New Roman" w:cs="Times New Roman"/>
                <w:sz w:val="24"/>
                <w:szCs w:val="24"/>
              </w:rPr>
            </w:pPr>
          </w:p>
          <w:p w14:paraId="4A1A94F0" w14:textId="7E5214C6" w:rsidR="00CE7927" w:rsidRPr="00C455FE" w:rsidRDefault="00CE7927" w:rsidP="00CE7927">
            <w:pPr>
              <w:rPr>
                <w:rFonts w:ascii="Times New Roman" w:hAnsi="Times New Roman" w:cs="Times New Roman"/>
                <w:sz w:val="24"/>
                <w:szCs w:val="24"/>
              </w:rPr>
            </w:pPr>
            <w:r w:rsidRPr="00C455FE">
              <w:rPr>
                <w:rFonts w:ascii="Times New Roman" w:hAnsi="Times New Roman" w:cs="Times New Roman"/>
                <w:sz w:val="24"/>
                <w:szCs w:val="24"/>
              </w:rPr>
              <w:t>Mr. Gates requested a holdover of this item until August or September</w:t>
            </w:r>
            <w:r w:rsidR="00023090" w:rsidRPr="00C455FE">
              <w:rPr>
                <w:rFonts w:ascii="Times New Roman" w:hAnsi="Times New Roman" w:cs="Times New Roman"/>
                <w:sz w:val="24"/>
                <w:szCs w:val="24"/>
              </w:rPr>
              <w:t xml:space="preserve"> to allow ample time for the Board members to review the document in more detail.  </w:t>
            </w:r>
          </w:p>
          <w:p w14:paraId="6AE8FFE2" w14:textId="77777777" w:rsidR="00E05862" w:rsidRPr="00C455FE" w:rsidRDefault="00E05862" w:rsidP="00CE7927">
            <w:pPr>
              <w:rPr>
                <w:rFonts w:ascii="Times New Roman" w:hAnsi="Times New Roman" w:cs="Times New Roman"/>
                <w:sz w:val="24"/>
                <w:szCs w:val="24"/>
              </w:rPr>
            </w:pPr>
          </w:p>
          <w:p w14:paraId="22248EAD" w14:textId="0690E427" w:rsidR="00E05862" w:rsidRPr="00C455FE" w:rsidRDefault="00E05862" w:rsidP="00E05862">
            <w:pPr>
              <w:pStyle w:val="ListParagraph"/>
              <w:numPr>
                <w:ilvl w:val="0"/>
                <w:numId w:val="6"/>
              </w:numPr>
              <w:rPr>
                <w:rFonts w:ascii="Times New Roman" w:hAnsi="Times New Roman" w:cs="Times New Roman"/>
                <w:b/>
                <w:bCs/>
                <w:sz w:val="24"/>
                <w:szCs w:val="24"/>
              </w:rPr>
            </w:pPr>
            <w:r w:rsidRPr="00C455FE">
              <w:rPr>
                <w:rFonts w:ascii="Times New Roman" w:hAnsi="Times New Roman" w:cs="Times New Roman"/>
                <w:b/>
                <w:bCs/>
                <w:sz w:val="24"/>
                <w:szCs w:val="24"/>
              </w:rPr>
              <w:t>Employment Contracts</w:t>
            </w:r>
          </w:p>
          <w:p w14:paraId="6C78BBAC" w14:textId="39D859B1" w:rsidR="00E05862" w:rsidRPr="00C455FE" w:rsidRDefault="00E05862" w:rsidP="00E05862">
            <w:pPr>
              <w:ind w:left="12"/>
              <w:rPr>
                <w:rFonts w:ascii="Times New Roman" w:hAnsi="Times New Roman" w:cs="Times New Roman"/>
                <w:sz w:val="24"/>
                <w:szCs w:val="24"/>
              </w:rPr>
            </w:pPr>
            <w:r w:rsidRPr="00C455FE">
              <w:rPr>
                <w:rFonts w:ascii="Times New Roman" w:hAnsi="Times New Roman" w:cs="Times New Roman"/>
                <w:sz w:val="24"/>
                <w:szCs w:val="24"/>
              </w:rPr>
              <w:t>Mr. Englund stated he ha</w:t>
            </w:r>
            <w:r w:rsidR="00C455FE">
              <w:rPr>
                <w:rFonts w:ascii="Times New Roman" w:hAnsi="Times New Roman" w:cs="Times New Roman"/>
                <w:sz w:val="24"/>
                <w:szCs w:val="24"/>
              </w:rPr>
              <w:t>s</w:t>
            </w:r>
            <w:r w:rsidRPr="00C455FE">
              <w:rPr>
                <w:rFonts w:ascii="Times New Roman" w:hAnsi="Times New Roman" w:cs="Times New Roman"/>
                <w:sz w:val="24"/>
                <w:szCs w:val="24"/>
              </w:rPr>
              <w:t xml:space="preserve"> requested employment contract information from other Mass Transit Districts from Mrs. Hull to bring to the Board.  Mrs. Hull is still gathering this documentation.  Once available, the templates received can be used to build out employment contracts.  An Executive Session will need to be held to determine what the RMTD employment contracts will look like.</w:t>
            </w:r>
          </w:p>
          <w:p w14:paraId="195F8596" w14:textId="77777777" w:rsidR="00E05862" w:rsidRPr="00C455FE" w:rsidRDefault="00E05862" w:rsidP="00E05862">
            <w:pPr>
              <w:ind w:left="12"/>
              <w:rPr>
                <w:rFonts w:ascii="Times New Roman" w:hAnsi="Times New Roman" w:cs="Times New Roman"/>
                <w:sz w:val="24"/>
                <w:szCs w:val="24"/>
              </w:rPr>
            </w:pPr>
          </w:p>
          <w:p w14:paraId="5E2AC6FE" w14:textId="7815D2A1" w:rsidR="00E05862" w:rsidRPr="00C455FE" w:rsidRDefault="00A05EB4" w:rsidP="00E05862">
            <w:pPr>
              <w:ind w:left="12"/>
              <w:rPr>
                <w:rFonts w:ascii="Times New Roman" w:hAnsi="Times New Roman" w:cs="Times New Roman"/>
                <w:sz w:val="24"/>
                <w:szCs w:val="24"/>
              </w:rPr>
            </w:pPr>
            <w:r w:rsidRPr="00C455FE">
              <w:rPr>
                <w:rFonts w:ascii="Times New Roman" w:hAnsi="Times New Roman" w:cs="Times New Roman"/>
                <w:sz w:val="24"/>
                <w:szCs w:val="24"/>
              </w:rPr>
              <w:t xml:space="preserve">Mr. Sparrow inquired if the Board needs to wait for the employment contract examples from other MTDs prior to having additional discussion, which the Board agreed was their preference.  Mr. Sparrow asked when the conversations regarding this topic need to be completed by.  The group stated that October 1, 2023, should be when the discussion is finalized, but a retroactive designation of July 1, 2023, is when </w:t>
            </w:r>
            <w:r w:rsidRPr="00C455FE">
              <w:rPr>
                <w:rFonts w:ascii="Times New Roman" w:hAnsi="Times New Roman" w:cs="Times New Roman"/>
                <w:sz w:val="24"/>
                <w:szCs w:val="24"/>
              </w:rPr>
              <w:lastRenderedPageBreak/>
              <w:t>the employment contract should formally take effect.  The state may not consider this as acceptable and may instead require RMTD to wait until July 1, 2024.</w:t>
            </w:r>
          </w:p>
          <w:p w14:paraId="0A5C9EFC" w14:textId="77777777" w:rsidR="00A05EB4" w:rsidRPr="00C455FE" w:rsidRDefault="00A05EB4" w:rsidP="00E05862">
            <w:pPr>
              <w:ind w:left="12"/>
              <w:rPr>
                <w:rFonts w:ascii="Times New Roman" w:hAnsi="Times New Roman" w:cs="Times New Roman"/>
                <w:sz w:val="24"/>
                <w:szCs w:val="24"/>
              </w:rPr>
            </w:pPr>
          </w:p>
          <w:p w14:paraId="7EAFD21E" w14:textId="6A25681F" w:rsidR="00D741AB" w:rsidRPr="00C455FE" w:rsidRDefault="00A05EB4" w:rsidP="00A05EB4">
            <w:pPr>
              <w:ind w:left="12"/>
              <w:rPr>
                <w:rFonts w:ascii="Times New Roman" w:hAnsi="Times New Roman" w:cs="Times New Roman"/>
                <w:sz w:val="24"/>
                <w:szCs w:val="24"/>
              </w:rPr>
            </w:pPr>
            <w:r w:rsidRPr="00C455FE">
              <w:rPr>
                <w:rFonts w:ascii="Times New Roman" w:hAnsi="Times New Roman" w:cs="Times New Roman"/>
                <w:sz w:val="24"/>
                <w:szCs w:val="24"/>
              </w:rPr>
              <w:t>Mr. Englund recommended an Executive Session be held after the next meeting to discuss what employment contracts look like, to which the group agreed.</w:t>
            </w:r>
          </w:p>
          <w:p w14:paraId="7131B14E" w14:textId="3900461D" w:rsidR="00D741AB" w:rsidRPr="00C455FE" w:rsidRDefault="00D741AB" w:rsidP="00122199">
            <w:pPr>
              <w:rPr>
                <w:rFonts w:ascii="Times New Roman" w:hAnsi="Times New Roman" w:cs="Times New Roman"/>
                <w:b/>
                <w:bCs/>
                <w:sz w:val="24"/>
                <w:szCs w:val="24"/>
              </w:rPr>
            </w:pPr>
          </w:p>
        </w:tc>
      </w:tr>
      <w:tr w:rsidR="003E722E" w14:paraId="7DAEF197" w14:textId="77777777" w:rsidTr="005D4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0" w:type="dxa"/>
            <w:tcBorders>
              <w:top w:val="nil"/>
              <w:left w:val="nil"/>
              <w:bottom w:val="nil"/>
              <w:right w:val="nil"/>
            </w:tcBorders>
          </w:tcPr>
          <w:p w14:paraId="4B427483" w14:textId="2DF935B1" w:rsidR="003E722E" w:rsidRPr="008D555A" w:rsidRDefault="008C5FBF" w:rsidP="00731E7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7. </w:t>
            </w:r>
          </w:p>
        </w:tc>
        <w:tc>
          <w:tcPr>
            <w:tcW w:w="8570" w:type="dxa"/>
            <w:gridSpan w:val="2"/>
            <w:tcBorders>
              <w:top w:val="nil"/>
              <w:left w:val="nil"/>
              <w:bottom w:val="nil"/>
              <w:right w:val="nil"/>
            </w:tcBorders>
          </w:tcPr>
          <w:p w14:paraId="4F7CB169" w14:textId="05060326" w:rsidR="003E722E" w:rsidRPr="008C5FBF" w:rsidRDefault="008C5FBF" w:rsidP="00122199">
            <w:pPr>
              <w:rPr>
                <w:rFonts w:ascii="Times New Roman" w:hAnsi="Times New Roman" w:cs="Times New Roman"/>
                <w:b/>
                <w:bCs/>
                <w:sz w:val="24"/>
                <w:szCs w:val="24"/>
              </w:rPr>
            </w:pPr>
            <w:r w:rsidRPr="008C5FBF">
              <w:rPr>
                <w:rFonts w:ascii="Times New Roman" w:hAnsi="Times New Roman" w:cs="Times New Roman"/>
                <w:b/>
                <w:bCs/>
                <w:sz w:val="24"/>
                <w:szCs w:val="24"/>
              </w:rPr>
              <w:t>Other Business</w:t>
            </w:r>
          </w:p>
        </w:tc>
      </w:tr>
      <w:tr w:rsidR="003E722E" w14:paraId="00ADC79D" w14:textId="77777777" w:rsidTr="00270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0" w:type="dxa"/>
            <w:tcBorders>
              <w:top w:val="nil"/>
              <w:left w:val="nil"/>
              <w:bottom w:val="nil"/>
              <w:right w:val="nil"/>
            </w:tcBorders>
          </w:tcPr>
          <w:p w14:paraId="4977F696" w14:textId="77777777" w:rsidR="003E722E" w:rsidRDefault="003E722E" w:rsidP="00731E71">
            <w:pPr>
              <w:jc w:val="center"/>
              <w:rPr>
                <w:rFonts w:ascii="Times New Roman" w:hAnsi="Times New Roman" w:cs="Times New Roman"/>
                <w:sz w:val="24"/>
                <w:szCs w:val="24"/>
              </w:rPr>
            </w:pPr>
          </w:p>
        </w:tc>
        <w:tc>
          <w:tcPr>
            <w:tcW w:w="8570" w:type="dxa"/>
            <w:gridSpan w:val="2"/>
            <w:tcBorders>
              <w:top w:val="nil"/>
              <w:left w:val="nil"/>
              <w:bottom w:val="nil"/>
              <w:right w:val="nil"/>
            </w:tcBorders>
          </w:tcPr>
          <w:p w14:paraId="1A3BBC26" w14:textId="77777777" w:rsidR="003E722E" w:rsidRPr="008D555A" w:rsidRDefault="003E722E" w:rsidP="00122199">
            <w:pPr>
              <w:rPr>
                <w:rFonts w:ascii="Times New Roman" w:hAnsi="Times New Roman" w:cs="Times New Roman"/>
                <w:b/>
                <w:bCs/>
                <w:sz w:val="24"/>
                <w:szCs w:val="24"/>
              </w:rPr>
            </w:pPr>
          </w:p>
        </w:tc>
      </w:tr>
      <w:tr w:rsidR="003E722E" w14:paraId="62CA3567" w14:textId="77777777" w:rsidTr="00270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0" w:type="dxa"/>
            <w:tcBorders>
              <w:top w:val="nil"/>
              <w:left w:val="nil"/>
              <w:bottom w:val="nil"/>
              <w:right w:val="nil"/>
            </w:tcBorders>
          </w:tcPr>
          <w:p w14:paraId="10200423" w14:textId="77777777" w:rsidR="003E722E" w:rsidRDefault="003E722E" w:rsidP="00731E71">
            <w:pPr>
              <w:jc w:val="center"/>
              <w:rPr>
                <w:rFonts w:ascii="Times New Roman" w:hAnsi="Times New Roman" w:cs="Times New Roman"/>
                <w:sz w:val="24"/>
                <w:szCs w:val="24"/>
              </w:rPr>
            </w:pPr>
          </w:p>
        </w:tc>
        <w:tc>
          <w:tcPr>
            <w:tcW w:w="8570" w:type="dxa"/>
            <w:gridSpan w:val="2"/>
            <w:tcBorders>
              <w:top w:val="nil"/>
              <w:left w:val="nil"/>
              <w:bottom w:val="nil"/>
              <w:right w:val="nil"/>
            </w:tcBorders>
          </w:tcPr>
          <w:p w14:paraId="70BD3AF1" w14:textId="77777777" w:rsidR="003E722E" w:rsidRDefault="008C5FBF" w:rsidP="00122199">
            <w:pPr>
              <w:rPr>
                <w:rFonts w:ascii="Times New Roman" w:hAnsi="Times New Roman" w:cs="Times New Roman"/>
                <w:sz w:val="24"/>
                <w:szCs w:val="24"/>
              </w:rPr>
            </w:pPr>
            <w:r>
              <w:rPr>
                <w:rFonts w:ascii="Times New Roman" w:hAnsi="Times New Roman" w:cs="Times New Roman"/>
                <w:sz w:val="24"/>
                <w:szCs w:val="24"/>
              </w:rPr>
              <w:t>Mr. Gates stated IDOT requires Lee County to have a Program Compliance Oversight Monitor (PCOM) which today is Executive Director, Greg Gates.  He oversees the operation of the system daily which fulfills the County’s requirements.  In the past, if the transportation system was operated through a local senior center, for example, the County would require a separate entity to maintain the role of the PCOM.  IDOT representative, Mr. Schafer, prefers Mr. Gates remain the PCOM for the county.  Mr. Gates recently completed PCOM training.</w:t>
            </w:r>
          </w:p>
          <w:p w14:paraId="444695C6" w14:textId="77777777" w:rsidR="008C5FBF" w:rsidRDefault="008C5FBF" w:rsidP="00122199">
            <w:pPr>
              <w:rPr>
                <w:rFonts w:ascii="Times New Roman" w:hAnsi="Times New Roman" w:cs="Times New Roman"/>
                <w:sz w:val="24"/>
                <w:szCs w:val="24"/>
              </w:rPr>
            </w:pPr>
          </w:p>
          <w:p w14:paraId="4A466EC1" w14:textId="77777777" w:rsidR="008C5FBF" w:rsidRDefault="008C5FBF" w:rsidP="00122199">
            <w:pPr>
              <w:rPr>
                <w:rFonts w:ascii="Times New Roman" w:hAnsi="Times New Roman" w:cs="Times New Roman"/>
                <w:sz w:val="24"/>
                <w:szCs w:val="24"/>
              </w:rPr>
            </w:pPr>
            <w:r>
              <w:rPr>
                <w:rFonts w:ascii="Times New Roman" w:hAnsi="Times New Roman" w:cs="Times New Roman"/>
                <w:sz w:val="24"/>
                <w:szCs w:val="24"/>
              </w:rPr>
              <w:t xml:space="preserve">Mr. Englund asked if there </w:t>
            </w:r>
            <w:r w:rsidR="00E57E65">
              <w:rPr>
                <w:rFonts w:ascii="Times New Roman" w:hAnsi="Times New Roman" w:cs="Times New Roman"/>
                <w:sz w:val="24"/>
                <w:szCs w:val="24"/>
              </w:rPr>
              <w:t>would</w:t>
            </w:r>
            <w:r>
              <w:rPr>
                <w:rFonts w:ascii="Times New Roman" w:hAnsi="Times New Roman" w:cs="Times New Roman"/>
                <w:sz w:val="24"/>
                <w:szCs w:val="24"/>
              </w:rPr>
              <w:t xml:space="preserve"> be a benefit having an outside person as the PCOM</w:t>
            </w:r>
            <w:r w:rsidR="00E57E65">
              <w:rPr>
                <w:rFonts w:ascii="Times New Roman" w:hAnsi="Times New Roman" w:cs="Times New Roman"/>
                <w:sz w:val="24"/>
                <w:szCs w:val="24"/>
              </w:rPr>
              <w:t>, and if so, who would it be.  Mr. Gates replied that the County does not mind Greg remaining in this role as long as written documentation is in place and agreed to, then the existing setup is sufficient.</w:t>
            </w:r>
          </w:p>
          <w:p w14:paraId="0DE4FF6A" w14:textId="77777777" w:rsidR="00E57E65" w:rsidRDefault="00E57E65" w:rsidP="00122199">
            <w:pPr>
              <w:rPr>
                <w:rFonts w:ascii="Times New Roman" w:hAnsi="Times New Roman" w:cs="Times New Roman"/>
                <w:sz w:val="24"/>
                <w:szCs w:val="24"/>
              </w:rPr>
            </w:pPr>
          </w:p>
          <w:p w14:paraId="1016145C" w14:textId="77777777" w:rsidR="00E57E65" w:rsidRDefault="00E57E65" w:rsidP="00122199">
            <w:pPr>
              <w:rPr>
                <w:rFonts w:ascii="Times New Roman" w:hAnsi="Times New Roman" w:cs="Times New Roman"/>
                <w:sz w:val="24"/>
                <w:szCs w:val="24"/>
              </w:rPr>
            </w:pPr>
            <w:r>
              <w:rPr>
                <w:rFonts w:ascii="Times New Roman" w:hAnsi="Times New Roman" w:cs="Times New Roman"/>
                <w:sz w:val="24"/>
                <w:szCs w:val="24"/>
              </w:rPr>
              <w:t>Mr. Englund asked for background on what the role of a PCOM is.  Mr. Gates informed the group that the PCOM is responsible for ensuring monthly, quarterly, and fiscal reports are accurate and match up to what is in the General Ledger, and the information has been formally reviewed and is acceptable to submit to IDOT.</w:t>
            </w:r>
          </w:p>
          <w:p w14:paraId="3CBA6471" w14:textId="77777777" w:rsidR="00E57E65" w:rsidRDefault="00E57E65" w:rsidP="00122199">
            <w:pPr>
              <w:rPr>
                <w:rFonts w:ascii="Times New Roman" w:hAnsi="Times New Roman" w:cs="Times New Roman"/>
                <w:sz w:val="24"/>
                <w:szCs w:val="24"/>
              </w:rPr>
            </w:pPr>
          </w:p>
          <w:p w14:paraId="3109F6B7" w14:textId="77777777" w:rsidR="00E57E65" w:rsidRDefault="00E57E65" w:rsidP="00122199">
            <w:pPr>
              <w:rPr>
                <w:rFonts w:ascii="Times New Roman" w:hAnsi="Times New Roman" w:cs="Times New Roman"/>
                <w:sz w:val="24"/>
                <w:szCs w:val="24"/>
              </w:rPr>
            </w:pPr>
            <w:r>
              <w:rPr>
                <w:rFonts w:ascii="Times New Roman" w:hAnsi="Times New Roman" w:cs="Times New Roman"/>
                <w:sz w:val="24"/>
                <w:szCs w:val="24"/>
              </w:rPr>
              <w:t>Mr. Englund inquired if there have been any concerns with the audits and not having a separation of duty.  Mr. Gates stated there has not been and IDOT has been accepting of everything in the past.</w:t>
            </w:r>
          </w:p>
          <w:p w14:paraId="72F0B1CA" w14:textId="77777777" w:rsidR="00E57E65" w:rsidRDefault="00E57E65" w:rsidP="00122199">
            <w:pPr>
              <w:rPr>
                <w:rFonts w:ascii="Times New Roman" w:hAnsi="Times New Roman" w:cs="Times New Roman"/>
                <w:sz w:val="24"/>
                <w:szCs w:val="24"/>
              </w:rPr>
            </w:pPr>
          </w:p>
          <w:p w14:paraId="6639D1B1" w14:textId="79FD16BD" w:rsidR="00E57E65" w:rsidRDefault="00E57E65" w:rsidP="00122199">
            <w:pPr>
              <w:rPr>
                <w:rFonts w:ascii="Times New Roman" w:hAnsi="Times New Roman" w:cs="Times New Roman"/>
                <w:sz w:val="24"/>
                <w:szCs w:val="24"/>
              </w:rPr>
            </w:pPr>
            <w:r>
              <w:rPr>
                <w:rFonts w:ascii="Times New Roman" w:hAnsi="Times New Roman" w:cs="Times New Roman"/>
                <w:sz w:val="24"/>
                <w:szCs w:val="24"/>
              </w:rPr>
              <w:t>Mr. Khan said he would provide a copy of the job description for a Transit Grants Administrator/PCOM for the City of DeKalb to better understand the responsibilities of a PCOM.</w:t>
            </w:r>
          </w:p>
          <w:p w14:paraId="374B6764" w14:textId="7FFD86AD" w:rsidR="00E57E65" w:rsidRPr="008C5FBF" w:rsidRDefault="00E57E65" w:rsidP="00122199">
            <w:pPr>
              <w:rPr>
                <w:rFonts w:ascii="Times New Roman" w:hAnsi="Times New Roman" w:cs="Times New Roman"/>
                <w:sz w:val="24"/>
                <w:szCs w:val="24"/>
              </w:rPr>
            </w:pPr>
          </w:p>
        </w:tc>
      </w:tr>
      <w:tr w:rsidR="003E722E" w14:paraId="136E6F43" w14:textId="77777777" w:rsidTr="002708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0" w:type="dxa"/>
            <w:vMerge w:val="restart"/>
            <w:tcBorders>
              <w:top w:val="nil"/>
              <w:left w:val="nil"/>
              <w:bottom w:val="nil"/>
              <w:right w:val="nil"/>
            </w:tcBorders>
          </w:tcPr>
          <w:p w14:paraId="54C481EE" w14:textId="72EAE688" w:rsidR="003E722E" w:rsidRPr="008D555A" w:rsidRDefault="006D2354" w:rsidP="00731E71">
            <w:pPr>
              <w:jc w:val="center"/>
              <w:rPr>
                <w:rFonts w:ascii="Times New Roman" w:hAnsi="Times New Roman" w:cs="Times New Roman"/>
                <w:b/>
                <w:bCs/>
                <w:sz w:val="24"/>
                <w:szCs w:val="24"/>
              </w:rPr>
            </w:pPr>
            <w:r>
              <w:rPr>
                <w:rFonts w:ascii="Times New Roman" w:hAnsi="Times New Roman" w:cs="Times New Roman"/>
                <w:b/>
                <w:bCs/>
                <w:sz w:val="24"/>
                <w:szCs w:val="24"/>
              </w:rPr>
              <w:t xml:space="preserve">8. </w:t>
            </w:r>
          </w:p>
        </w:tc>
        <w:tc>
          <w:tcPr>
            <w:tcW w:w="8570" w:type="dxa"/>
            <w:gridSpan w:val="2"/>
            <w:tcBorders>
              <w:top w:val="nil"/>
              <w:left w:val="nil"/>
              <w:bottom w:val="nil"/>
              <w:right w:val="nil"/>
            </w:tcBorders>
          </w:tcPr>
          <w:p w14:paraId="11B97948" w14:textId="58891193" w:rsidR="003E722E" w:rsidRPr="006D2354" w:rsidRDefault="006D2354" w:rsidP="00122199">
            <w:pPr>
              <w:rPr>
                <w:rFonts w:ascii="Times New Roman" w:hAnsi="Times New Roman" w:cs="Times New Roman"/>
                <w:sz w:val="24"/>
                <w:szCs w:val="24"/>
              </w:rPr>
            </w:pPr>
            <w:r w:rsidRPr="006D2354">
              <w:rPr>
                <w:rFonts w:ascii="Times New Roman" w:hAnsi="Times New Roman" w:cs="Times New Roman"/>
                <w:b/>
                <w:bCs/>
                <w:sz w:val="24"/>
                <w:szCs w:val="24"/>
              </w:rPr>
              <w:t>Adjournment</w:t>
            </w:r>
          </w:p>
        </w:tc>
      </w:tr>
      <w:tr w:rsidR="003E722E" w14:paraId="301FD2B6" w14:textId="77777777" w:rsidTr="00526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80" w:type="dxa"/>
            <w:vMerge/>
            <w:tcBorders>
              <w:top w:val="nil"/>
              <w:left w:val="nil"/>
              <w:bottom w:val="nil"/>
              <w:right w:val="nil"/>
            </w:tcBorders>
          </w:tcPr>
          <w:p w14:paraId="40EA13DA" w14:textId="77777777" w:rsidR="003E722E" w:rsidRDefault="003E722E" w:rsidP="00731E71">
            <w:pPr>
              <w:jc w:val="center"/>
              <w:rPr>
                <w:rFonts w:ascii="Times New Roman" w:hAnsi="Times New Roman" w:cs="Times New Roman"/>
                <w:sz w:val="24"/>
                <w:szCs w:val="24"/>
              </w:rPr>
            </w:pPr>
          </w:p>
        </w:tc>
        <w:tc>
          <w:tcPr>
            <w:tcW w:w="8570" w:type="dxa"/>
            <w:gridSpan w:val="2"/>
            <w:tcBorders>
              <w:top w:val="nil"/>
              <w:left w:val="nil"/>
              <w:bottom w:val="nil"/>
              <w:right w:val="nil"/>
            </w:tcBorders>
          </w:tcPr>
          <w:p w14:paraId="48868117" w14:textId="626C1F87" w:rsidR="003E722E" w:rsidRDefault="006D2354" w:rsidP="00122199">
            <w:pPr>
              <w:rPr>
                <w:rFonts w:ascii="Times New Roman" w:hAnsi="Times New Roman" w:cs="Times New Roman"/>
                <w:sz w:val="24"/>
                <w:szCs w:val="24"/>
              </w:rPr>
            </w:pPr>
            <w:r>
              <w:rPr>
                <w:rFonts w:ascii="Times New Roman" w:hAnsi="Times New Roman" w:cs="Times New Roman"/>
                <w:sz w:val="24"/>
                <w:szCs w:val="24"/>
              </w:rPr>
              <w:t>Motion:  Greg Sparrow</w:t>
            </w:r>
          </w:p>
          <w:p w14:paraId="751B6048" w14:textId="77777777" w:rsidR="006D2354" w:rsidRDefault="006D2354" w:rsidP="00122199">
            <w:pPr>
              <w:rPr>
                <w:rFonts w:ascii="Times New Roman" w:hAnsi="Times New Roman" w:cs="Times New Roman"/>
                <w:sz w:val="24"/>
                <w:szCs w:val="24"/>
              </w:rPr>
            </w:pPr>
            <w:r>
              <w:rPr>
                <w:rFonts w:ascii="Times New Roman" w:hAnsi="Times New Roman" w:cs="Times New Roman"/>
                <w:sz w:val="24"/>
                <w:szCs w:val="24"/>
              </w:rPr>
              <w:t>Second:  Aaqil Khan</w:t>
            </w:r>
          </w:p>
          <w:p w14:paraId="1B6BB16C" w14:textId="77777777" w:rsidR="006D2354" w:rsidRDefault="006D2354" w:rsidP="00122199">
            <w:pPr>
              <w:rPr>
                <w:rFonts w:ascii="Times New Roman" w:hAnsi="Times New Roman" w:cs="Times New Roman"/>
                <w:sz w:val="24"/>
                <w:szCs w:val="24"/>
              </w:rPr>
            </w:pPr>
            <w:r>
              <w:rPr>
                <w:rFonts w:ascii="Times New Roman" w:hAnsi="Times New Roman" w:cs="Times New Roman"/>
                <w:sz w:val="24"/>
                <w:szCs w:val="24"/>
              </w:rPr>
              <w:t>Opposed:  0</w:t>
            </w:r>
          </w:p>
          <w:p w14:paraId="570B43AD" w14:textId="77777777" w:rsidR="006D2354" w:rsidRPr="006D2354" w:rsidRDefault="006D2354" w:rsidP="00122199">
            <w:pPr>
              <w:rPr>
                <w:rFonts w:ascii="Times New Roman" w:hAnsi="Times New Roman" w:cs="Times New Roman"/>
                <w:sz w:val="24"/>
                <w:szCs w:val="24"/>
              </w:rPr>
            </w:pPr>
          </w:p>
          <w:p w14:paraId="4AB58518" w14:textId="3D8AF7E9" w:rsidR="006D2354" w:rsidRDefault="006D2354" w:rsidP="00122199">
            <w:pPr>
              <w:rPr>
                <w:rFonts w:ascii="Times New Roman" w:hAnsi="Times New Roman" w:cs="Times New Roman"/>
                <w:sz w:val="24"/>
                <w:szCs w:val="24"/>
              </w:rPr>
            </w:pPr>
            <w:r>
              <w:rPr>
                <w:rFonts w:ascii="Times New Roman" w:hAnsi="Times New Roman" w:cs="Times New Roman"/>
                <w:sz w:val="24"/>
                <w:szCs w:val="24"/>
              </w:rPr>
              <w:t>Meeting Adjournment – 5:08 PM</w:t>
            </w:r>
          </w:p>
          <w:p w14:paraId="395906CE" w14:textId="77777777" w:rsidR="006D2354" w:rsidRDefault="006D2354" w:rsidP="00122199">
            <w:pPr>
              <w:rPr>
                <w:rFonts w:ascii="Times New Roman" w:hAnsi="Times New Roman" w:cs="Times New Roman"/>
                <w:sz w:val="24"/>
                <w:szCs w:val="24"/>
              </w:rPr>
            </w:pPr>
          </w:p>
          <w:p w14:paraId="6F086537" w14:textId="693C21F6" w:rsidR="006D2354" w:rsidRPr="006D2354" w:rsidRDefault="006D2354" w:rsidP="00122199">
            <w:pPr>
              <w:rPr>
                <w:rFonts w:ascii="Times New Roman" w:hAnsi="Times New Roman" w:cs="Times New Roman"/>
                <w:b/>
                <w:bCs/>
                <w:sz w:val="24"/>
                <w:szCs w:val="24"/>
              </w:rPr>
            </w:pPr>
            <w:r>
              <w:rPr>
                <w:rFonts w:ascii="Times New Roman" w:hAnsi="Times New Roman" w:cs="Times New Roman"/>
                <w:b/>
                <w:bCs/>
                <w:sz w:val="24"/>
                <w:szCs w:val="24"/>
              </w:rPr>
              <w:t>Next Meeting at 4:30 PM on August 10, 2023, at LOTS, Dixon</w:t>
            </w:r>
          </w:p>
        </w:tc>
      </w:tr>
    </w:tbl>
    <w:p w14:paraId="66E5D8C8" w14:textId="0DB13966" w:rsidR="008D555A" w:rsidRPr="006D2354" w:rsidRDefault="008D555A" w:rsidP="006D2354">
      <w:pPr>
        <w:spacing w:after="0" w:line="240" w:lineRule="auto"/>
        <w:rPr>
          <w:rFonts w:ascii="Times New Roman" w:hAnsi="Times New Roman" w:cs="Times New Roman"/>
          <w:b/>
          <w:bCs/>
          <w:sz w:val="24"/>
          <w:szCs w:val="24"/>
        </w:rPr>
      </w:pPr>
    </w:p>
    <w:sectPr w:rsidR="008D555A" w:rsidRPr="006D2354" w:rsidSect="008978CE">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6672E" w14:textId="77777777" w:rsidR="005C2FE0" w:rsidRDefault="005C2FE0" w:rsidP="009B51B8">
      <w:pPr>
        <w:spacing w:after="0" w:line="240" w:lineRule="auto"/>
      </w:pPr>
      <w:r>
        <w:separator/>
      </w:r>
    </w:p>
  </w:endnote>
  <w:endnote w:type="continuationSeparator" w:id="0">
    <w:p w14:paraId="5E6E83FA" w14:textId="77777777" w:rsidR="005C2FE0" w:rsidRDefault="005C2FE0" w:rsidP="009B5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5370" w14:textId="77777777" w:rsidR="00FD2297" w:rsidRDefault="00FD2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894728752"/>
      <w:docPartObj>
        <w:docPartGallery w:val="Page Numbers (Bottom of Page)"/>
        <w:docPartUnique/>
      </w:docPartObj>
    </w:sdtPr>
    <w:sdtEndPr>
      <w:rPr>
        <w:rFonts w:ascii="Times New Roman" w:hAnsi="Times New Roman" w:cs="Times New Roman"/>
        <w:noProof/>
        <w:sz w:val="22"/>
        <w:szCs w:val="22"/>
      </w:rPr>
    </w:sdtEndPr>
    <w:sdtContent>
      <w:p w14:paraId="6CB78C1A" w14:textId="61F8AA99" w:rsidR="007C3708" w:rsidRPr="007C3708" w:rsidRDefault="007C3708" w:rsidP="007C3708">
        <w:pPr>
          <w:pStyle w:val="Footer"/>
          <w:jc w:val="right"/>
          <w:rPr>
            <w:rFonts w:ascii="Times New Roman" w:hAnsi="Times New Roman" w:cs="Times New Roman"/>
          </w:rPr>
        </w:pPr>
        <w:r w:rsidRPr="007C3708">
          <w:rPr>
            <w:rFonts w:ascii="Times New Roman" w:eastAsiaTheme="majorEastAsia" w:hAnsi="Times New Roman" w:cs="Times New Roman"/>
          </w:rPr>
          <w:t xml:space="preserve">pg. </w:t>
        </w:r>
        <w:r w:rsidRPr="007C3708">
          <w:rPr>
            <w:rFonts w:ascii="Times New Roman" w:eastAsiaTheme="minorEastAsia" w:hAnsi="Times New Roman" w:cs="Times New Roman"/>
          </w:rPr>
          <w:fldChar w:fldCharType="begin"/>
        </w:r>
        <w:r w:rsidRPr="007C3708">
          <w:rPr>
            <w:rFonts w:ascii="Times New Roman" w:hAnsi="Times New Roman" w:cs="Times New Roman"/>
          </w:rPr>
          <w:instrText xml:space="preserve"> PAGE    \* MERGEFORMAT </w:instrText>
        </w:r>
        <w:r w:rsidRPr="007C3708">
          <w:rPr>
            <w:rFonts w:ascii="Times New Roman" w:eastAsiaTheme="minorEastAsia" w:hAnsi="Times New Roman" w:cs="Times New Roman"/>
          </w:rPr>
          <w:fldChar w:fldCharType="separate"/>
        </w:r>
        <w:r w:rsidRPr="007C3708">
          <w:rPr>
            <w:rFonts w:ascii="Times New Roman" w:eastAsiaTheme="majorEastAsia" w:hAnsi="Times New Roman" w:cs="Times New Roman"/>
            <w:noProof/>
          </w:rPr>
          <w:t>2</w:t>
        </w:r>
        <w:r w:rsidRPr="007C3708">
          <w:rPr>
            <w:rFonts w:ascii="Times New Roman" w:eastAsiaTheme="majorEastAsia" w:hAnsi="Times New Roman" w:cs="Times New Roman"/>
            <w:noProof/>
          </w:rPr>
          <w:fldChar w:fldCharType="end"/>
        </w:r>
      </w:p>
    </w:sdtContent>
  </w:sdt>
  <w:p w14:paraId="75408EC9" w14:textId="77777777" w:rsidR="007C3708" w:rsidRDefault="007C37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F329" w14:textId="77777777" w:rsidR="00FD2297" w:rsidRDefault="00FD2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1CB24" w14:textId="77777777" w:rsidR="005C2FE0" w:rsidRDefault="005C2FE0" w:rsidP="009B51B8">
      <w:pPr>
        <w:spacing w:after="0" w:line="240" w:lineRule="auto"/>
      </w:pPr>
      <w:r>
        <w:separator/>
      </w:r>
    </w:p>
  </w:footnote>
  <w:footnote w:type="continuationSeparator" w:id="0">
    <w:p w14:paraId="07A24920" w14:textId="77777777" w:rsidR="005C2FE0" w:rsidRDefault="005C2FE0" w:rsidP="009B5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3BE3" w14:textId="77777777" w:rsidR="00FD2297" w:rsidRDefault="00FD2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6337" w14:textId="77777777" w:rsidR="00FD2297" w:rsidRDefault="00FD22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94A4" w14:textId="5B9012D1" w:rsidR="008978CE" w:rsidRDefault="00000000">
    <w:pPr>
      <w:pStyle w:val="Header"/>
    </w:pPr>
    <w:sdt>
      <w:sdtPr>
        <w:id w:val="-415330103"/>
        <w:docPartObj>
          <w:docPartGallery w:val="Watermarks"/>
          <w:docPartUnique/>
        </w:docPartObj>
      </w:sdtPr>
      <w:sdtContent>
        <w:r>
          <w:rPr>
            <w:noProof/>
          </w:rPr>
          <w:pict w14:anchorId="28FFE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978CE">
      <w:rPr>
        <w:noProof/>
      </w:rPr>
      <w:drawing>
        <wp:anchor distT="0" distB="0" distL="114300" distR="114300" simplePos="0" relativeHeight="251657216" behindDoc="1" locked="0" layoutInCell="1" allowOverlap="1" wp14:anchorId="64E18141" wp14:editId="3BC5EFBD">
          <wp:simplePos x="0" y="0"/>
          <wp:positionH relativeFrom="margin">
            <wp:align>center</wp:align>
          </wp:positionH>
          <wp:positionV relativeFrom="paragraph">
            <wp:posOffset>-95250</wp:posOffset>
          </wp:positionV>
          <wp:extent cx="2911475" cy="895350"/>
          <wp:effectExtent l="0" t="0" r="0" b="0"/>
          <wp:wrapTight wrapText="bothSides">
            <wp:wrapPolygon edited="0">
              <wp:start x="848" y="2298"/>
              <wp:lineTo x="989" y="17923"/>
              <wp:lineTo x="3533" y="18843"/>
              <wp:lineTo x="19221" y="18843"/>
              <wp:lineTo x="20776" y="17464"/>
              <wp:lineTo x="20634" y="2298"/>
              <wp:lineTo x="848" y="2298"/>
            </wp:wrapPolygon>
          </wp:wrapTight>
          <wp:docPr id="1235523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23767" name=""/>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2911475" cy="895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33E6"/>
    <w:multiLevelType w:val="hybridMultilevel"/>
    <w:tmpl w:val="593CF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87C30"/>
    <w:multiLevelType w:val="hybridMultilevel"/>
    <w:tmpl w:val="2B34F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52AD8"/>
    <w:multiLevelType w:val="hybridMultilevel"/>
    <w:tmpl w:val="5F9AFE86"/>
    <w:lvl w:ilvl="0" w:tplc="DCB8301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C5024"/>
    <w:multiLevelType w:val="hybridMultilevel"/>
    <w:tmpl w:val="20D4A98E"/>
    <w:lvl w:ilvl="0" w:tplc="FFFFFFFF">
      <w:start w:val="1"/>
      <w:numFmt w:val="lowerLetter"/>
      <w:lvlText w:val="%1."/>
      <w:lvlJc w:val="left"/>
      <w:pPr>
        <w:ind w:left="372" w:hanging="360"/>
      </w:pPr>
      <w:rPr>
        <w:rFonts w:hint="default"/>
      </w:rPr>
    </w:lvl>
    <w:lvl w:ilvl="1" w:tplc="FFFFFFFF" w:tentative="1">
      <w:start w:val="1"/>
      <w:numFmt w:val="lowerLetter"/>
      <w:lvlText w:val="%2."/>
      <w:lvlJc w:val="left"/>
      <w:pPr>
        <w:ind w:left="1092" w:hanging="360"/>
      </w:pPr>
    </w:lvl>
    <w:lvl w:ilvl="2" w:tplc="FFFFFFFF" w:tentative="1">
      <w:start w:val="1"/>
      <w:numFmt w:val="lowerRoman"/>
      <w:lvlText w:val="%3."/>
      <w:lvlJc w:val="right"/>
      <w:pPr>
        <w:ind w:left="1812" w:hanging="180"/>
      </w:pPr>
    </w:lvl>
    <w:lvl w:ilvl="3" w:tplc="FFFFFFFF" w:tentative="1">
      <w:start w:val="1"/>
      <w:numFmt w:val="decimal"/>
      <w:lvlText w:val="%4."/>
      <w:lvlJc w:val="left"/>
      <w:pPr>
        <w:ind w:left="2532" w:hanging="360"/>
      </w:pPr>
    </w:lvl>
    <w:lvl w:ilvl="4" w:tplc="FFFFFFFF" w:tentative="1">
      <w:start w:val="1"/>
      <w:numFmt w:val="lowerLetter"/>
      <w:lvlText w:val="%5."/>
      <w:lvlJc w:val="left"/>
      <w:pPr>
        <w:ind w:left="3252" w:hanging="360"/>
      </w:pPr>
    </w:lvl>
    <w:lvl w:ilvl="5" w:tplc="FFFFFFFF" w:tentative="1">
      <w:start w:val="1"/>
      <w:numFmt w:val="lowerRoman"/>
      <w:lvlText w:val="%6."/>
      <w:lvlJc w:val="right"/>
      <w:pPr>
        <w:ind w:left="3972" w:hanging="180"/>
      </w:pPr>
    </w:lvl>
    <w:lvl w:ilvl="6" w:tplc="FFFFFFFF" w:tentative="1">
      <w:start w:val="1"/>
      <w:numFmt w:val="decimal"/>
      <w:lvlText w:val="%7."/>
      <w:lvlJc w:val="left"/>
      <w:pPr>
        <w:ind w:left="4692" w:hanging="360"/>
      </w:pPr>
    </w:lvl>
    <w:lvl w:ilvl="7" w:tplc="FFFFFFFF" w:tentative="1">
      <w:start w:val="1"/>
      <w:numFmt w:val="lowerLetter"/>
      <w:lvlText w:val="%8."/>
      <w:lvlJc w:val="left"/>
      <w:pPr>
        <w:ind w:left="5412" w:hanging="360"/>
      </w:pPr>
    </w:lvl>
    <w:lvl w:ilvl="8" w:tplc="FFFFFFFF" w:tentative="1">
      <w:start w:val="1"/>
      <w:numFmt w:val="lowerRoman"/>
      <w:lvlText w:val="%9."/>
      <w:lvlJc w:val="right"/>
      <w:pPr>
        <w:ind w:left="6132" w:hanging="180"/>
      </w:pPr>
    </w:lvl>
  </w:abstractNum>
  <w:abstractNum w:abstractNumId="4" w15:restartNumberingAfterBreak="0">
    <w:nsid w:val="65FE0C89"/>
    <w:multiLevelType w:val="hybridMultilevel"/>
    <w:tmpl w:val="1AB8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032A51"/>
    <w:multiLevelType w:val="hybridMultilevel"/>
    <w:tmpl w:val="5A169426"/>
    <w:lvl w:ilvl="0" w:tplc="9E4C4DB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0E0194"/>
    <w:multiLevelType w:val="hybridMultilevel"/>
    <w:tmpl w:val="20D4A98E"/>
    <w:lvl w:ilvl="0" w:tplc="C70CA226">
      <w:start w:val="1"/>
      <w:numFmt w:val="lowerLetter"/>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num w:numId="1" w16cid:durableId="1895697832">
    <w:abstractNumId w:val="1"/>
  </w:num>
  <w:num w:numId="2" w16cid:durableId="2135098688">
    <w:abstractNumId w:val="0"/>
  </w:num>
  <w:num w:numId="3" w16cid:durableId="764158516">
    <w:abstractNumId w:val="2"/>
  </w:num>
  <w:num w:numId="4" w16cid:durableId="1027095417">
    <w:abstractNumId w:val="6"/>
  </w:num>
  <w:num w:numId="5" w16cid:durableId="579559245">
    <w:abstractNumId w:val="4"/>
  </w:num>
  <w:num w:numId="6" w16cid:durableId="1290434835">
    <w:abstractNumId w:val="3"/>
  </w:num>
  <w:num w:numId="7" w16cid:durableId="286786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43"/>
    <w:rsid w:val="00002A0D"/>
    <w:rsid w:val="00023090"/>
    <w:rsid w:val="00031D2F"/>
    <w:rsid w:val="00063664"/>
    <w:rsid w:val="000A4CEB"/>
    <w:rsid w:val="000B30AA"/>
    <w:rsid w:val="000D1063"/>
    <w:rsid w:val="000D4B3B"/>
    <w:rsid w:val="000E1515"/>
    <w:rsid w:val="000E6AAF"/>
    <w:rsid w:val="00114FFC"/>
    <w:rsid w:val="00115CC4"/>
    <w:rsid w:val="00122199"/>
    <w:rsid w:val="00155335"/>
    <w:rsid w:val="00170A94"/>
    <w:rsid w:val="001A245B"/>
    <w:rsid w:val="001C0E9D"/>
    <w:rsid w:val="001F6C79"/>
    <w:rsid w:val="00220A95"/>
    <w:rsid w:val="00220B83"/>
    <w:rsid w:val="002529C2"/>
    <w:rsid w:val="002708E9"/>
    <w:rsid w:val="00274DA8"/>
    <w:rsid w:val="002F5105"/>
    <w:rsid w:val="0031468D"/>
    <w:rsid w:val="003228F7"/>
    <w:rsid w:val="0034116E"/>
    <w:rsid w:val="00380B77"/>
    <w:rsid w:val="00394DAA"/>
    <w:rsid w:val="003D4A49"/>
    <w:rsid w:val="003E722E"/>
    <w:rsid w:val="00444152"/>
    <w:rsid w:val="00447AB9"/>
    <w:rsid w:val="00464B6F"/>
    <w:rsid w:val="00486541"/>
    <w:rsid w:val="004B70F6"/>
    <w:rsid w:val="004B72EA"/>
    <w:rsid w:val="005158A7"/>
    <w:rsid w:val="005253D1"/>
    <w:rsid w:val="0052608D"/>
    <w:rsid w:val="005C0D43"/>
    <w:rsid w:val="005C2FE0"/>
    <w:rsid w:val="005E1E53"/>
    <w:rsid w:val="005F0644"/>
    <w:rsid w:val="00613D2A"/>
    <w:rsid w:val="00614BF2"/>
    <w:rsid w:val="00620AD5"/>
    <w:rsid w:val="006521DA"/>
    <w:rsid w:val="00660054"/>
    <w:rsid w:val="006766F8"/>
    <w:rsid w:val="0069284E"/>
    <w:rsid w:val="006A329F"/>
    <w:rsid w:val="006D2354"/>
    <w:rsid w:val="006E3569"/>
    <w:rsid w:val="006F7ABB"/>
    <w:rsid w:val="00720F14"/>
    <w:rsid w:val="00731E71"/>
    <w:rsid w:val="007B34B3"/>
    <w:rsid w:val="007C3708"/>
    <w:rsid w:val="007C4F1C"/>
    <w:rsid w:val="007C7F7B"/>
    <w:rsid w:val="00801F64"/>
    <w:rsid w:val="008209D2"/>
    <w:rsid w:val="0085253D"/>
    <w:rsid w:val="008978CE"/>
    <w:rsid w:val="008C061A"/>
    <w:rsid w:val="008C5FBF"/>
    <w:rsid w:val="008D555A"/>
    <w:rsid w:val="008E6D38"/>
    <w:rsid w:val="008F7C07"/>
    <w:rsid w:val="00910541"/>
    <w:rsid w:val="00950CA9"/>
    <w:rsid w:val="009544F6"/>
    <w:rsid w:val="009B51B8"/>
    <w:rsid w:val="009E4D10"/>
    <w:rsid w:val="00A05EB4"/>
    <w:rsid w:val="00A10580"/>
    <w:rsid w:val="00A6727F"/>
    <w:rsid w:val="00A84ACF"/>
    <w:rsid w:val="00AD33A9"/>
    <w:rsid w:val="00B06687"/>
    <w:rsid w:val="00B07A9E"/>
    <w:rsid w:val="00B639DC"/>
    <w:rsid w:val="00B87E99"/>
    <w:rsid w:val="00BD6E8F"/>
    <w:rsid w:val="00BE0FC6"/>
    <w:rsid w:val="00C15B3B"/>
    <w:rsid w:val="00C261BE"/>
    <w:rsid w:val="00C3708E"/>
    <w:rsid w:val="00C455FE"/>
    <w:rsid w:val="00C725B8"/>
    <w:rsid w:val="00CE7927"/>
    <w:rsid w:val="00D11887"/>
    <w:rsid w:val="00D4709C"/>
    <w:rsid w:val="00D741AB"/>
    <w:rsid w:val="00DA0003"/>
    <w:rsid w:val="00DA35DA"/>
    <w:rsid w:val="00DC7BA7"/>
    <w:rsid w:val="00E05862"/>
    <w:rsid w:val="00E208CB"/>
    <w:rsid w:val="00E57E65"/>
    <w:rsid w:val="00E803FF"/>
    <w:rsid w:val="00EA20BC"/>
    <w:rsid w:val="00EB4934"/>
    <w:rsid w:val="00F16CFC"/>
    <w:rsid w:val="00F205BC"/>
    <w:rsid w:val="00F7136B"/>
    <w:rsid w:val="00F81ACC"/>
    <w:rsid w:val="00F9093F"/>
    <w:rsid w:val="00F95C83"/>
    <w:rsid w:val="00FD2297"/>
    <w:rsid w:val="00FD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ED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B3B"/>
    <w:pPr>
      <w:ind w:left="720"/>
      <w:contextualSpacing/>
    </w:pPr>
  </w:style>
  <w:style w:type="paragraph" w:styleId="Header">
    <w:name w:val="header"/>
    <w:basedOn w:val="Normal"/>
    <w:link w:val="HeaderChar"/>
    <w:uiPriority w:val="99"/>
    <w:unhideWhenUsed/>
    <w:rsid w:val="009B5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1B8"/>
  </w:style>
  <w:style w:type="paragraph" w:styleId="Footer">
    <w:name w:val="footer"/>
    <w:basedOn w:val="Normal"/>
    <w:link w:val="FooterChar"/>
    <w:uiPriority w:val="99"/>
    <w:unhideWhenUsed/>
    <w:rsid w:val="009B5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1B8"/>
  </w:style>
  <w:style w:type="table" w:styleId="TableGrid">
    <w:name w:val="Table Grid"/>
    <w:basedOn w:val="TableNormal"/>
    <w:uiPriority w:val="39"/>
    <w:rsid w:val="00122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3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29413-4951-4DF8-B9C7-9CECBF2A5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2023-07-21T14:40:00Z</dcterms:created>
  <dcterms:modified xsi:type="dcterms:W3CDTF">2023-07-21T14:40:00Z</dcterms:modified>
</cp:coreProperties>
</file>