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DF44A" w14:textId="0BC5B092" w:rsidR="00B33BAC" w:rsidRDefault="00B33BAC" w:rsidP="006A1C2D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DA7395" wp14:editId="19FD3AB5">
            <wp:simplePos x="0" y="0"/>
            <wp:positionH relativeFrom="margin">
              <wp:posOffset>1924050</wp:posOffset>
            </wp:positionH>
            <wp:positionV relativeFrom="paragraph">
              <wp:posOffset>-38100</wp:posOffset>
            </wp:positionV>
            <wp:extent cx="2911475" cy="895350"/>
            <wp:effectExtent l="0" t="0" r="0" b="0"/>
            <wp:wrapTight wrapText="bothSides">
              <wp:wrapPolygon edited="0">
                <wp:start x="848" y="2298"/>
                <wp:lineTo x="989" y="17923"/>
                <wp:lineTo x="3533" y="18843"/>
                <wp:lineTo x="19221" y="18843"/>
                <wp:lineTo x="20776" y="17464"/>
                <wp:lineTo x="20493" y="2298"/>
                <wp:lineTo x="848" y="2298"/>
              </wp:wrapPolygon>
            </wp:wrapTight>
            <wp:docPr id="959036791" name="Picture 959036791" descr="A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23767" name="Picture 1" descr="A blue and orange text&#10;&#10;Description automatically generated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94EEF" w14:textId="3BD23EF2" w:rsidR="00B33BAC" w:rsidRDefault="00B33BAC" w:rsidP="006A1C2D">
      <w:pPr>
        <w:tabs>
          <w:tab w:val="left" w:pos="4860"/>
        </w:tabs>
        <w:spacing w:after="0" w:line="240" w:lineRule="auto"/>
      </w:pPr>
    </w:p>
    <w:p w14:paraId="57C67019" w14:textId="77777777" w:rsidR="00B33BAC" w:rsidRPr="00B33BAC" w:rsidRDefault="00B33BAC" w:rsidP="006A1C2D">
      <w:pPr>
        <w:spacing w:after="0" w:line="240" w:lineRule="auto"/>
      </w:pPr>
    </w:p>
    <w:p w14:paraId="66BA8410" w14:textId="77777777" w:rsidR="00B33BAC" w:rsidRDefault="00B33BAC" w:rsidP="006A1C2D">
      <w:pPr>
        <w:spacing w:after="0" w:line="240" w:lineRule="auto"/>
      </w:pPr>
    </w:p>
    <w:p w14:paraId="4437C411" w14:textId="77777777" w:rsidR="006A1C2D" w:rsidRDefault="006A1C2D" w:rsidP="006A1C2D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6C9232C0" w14:textId="010BFEBA" w:rsidR="00B33BAC" w:rsidRPr="00F02D21" w:rsidRDefault="00B33BAC" w:rsidP="006A1C2D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F02D21">
        <w:rPr>
          <w:rFonts w:cstheme="minorHAnsi"/>
          <w:sz w:val="28"/>
          <w:szCs w:val="28"/>
        </w:rPr>
        <w:t>AGENDA</w:t>
      </w:r>
    </w:p>
    <w:p w14:paraId="3FB1D98D" w14:textId="77777777" w:rsidR="00B33BAC" w:rsidRPr="00781BAD" w:rsidRDefault="00B33BAC" w:rsidP="006A1C2D">
      <w:pPr>
        <w:spacing w:after="0" w:line="240" w:lineRule="auto"/>
        <w:jc w:val="center"/>
        <w:rPr>
          <w:rFonts w:cstheme="minorHAnsi"/>
          <w:sz w:val="8"/>
          <w:szCs w:val="8"/>
        </w:rPr>
      </w:pPr>
    </w:p>
    <w:p w14:paraId="24F3BBFC" w14:textId="77777777" w:rsidR="00B33BAC" w:rsidRPr="00552B23" w:rsidRDefault="00B33BAC" w:rsidP="006A1C2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52B23">
        <w:rPr>
          <w:rFonts w:cstheme="minorHAnsi"/>
          <w:sz w:val="24"/>
          <w:szCs w:val="24"/>
        </w:rPr>
        <w:t>Meeting of RMTD Governing Board</w:t>
      </w:r>
    </w:p>
    <w:p w14:paraId="357F6A25" w14:textId="6A50330C" w:rsidR="00B33BAC" w:rsidRPr="00552B23" w:rsidRDefault="00EB4FFF" w:rsidP="006A1C2D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 13</w:t>
      </w:r>
      <w:r w:rsidR="00B33BAC">
        <w:rPr>
          <w:rFonts w:cstheme="minorHAnsi"/>
          <w:sz w:val="24"/>
          <w:szCs w:val="24"/>
        </w:rPr>
        <w:t xml:space="preserve">, </w:t>
      </w:r>
      <w:r w:rsidR="006E65A6">
        <w:rPr>
          <w:rFonts w:cstheme="minorHAnsi"/>
          <w:sz w:val="24"/>
          <w:szCs w:val="24"/>
        </w:rPr>
        <w:t>2024,</w:t>
      </w:r>
      <w:r w:rsidR="00B33BAC" w:rsidRPr="00552B23">
        <w:rPr>
          <w:rFonts w:cstheme="minorHAnsi"/>
          <w:sz w:val="24"/>
          <w:szCs w:val="24"/>
        </w:rPr>
        <w:t xml:space="preserve"> | 4:</w:t>
      </w:r>
      <w:r w:rsidR="00B33BAC">
        <w:rPr>
          <w:rFonts w:cstheme="minorHAnsi"/>
          <w:sz w:val="24"/>
          <w:szCs w:val="24"/>
        </w:rPr>
        <w:t>3</w:t>
      </w:r>
      <w:r w:rsidR="00B33BAC" w:rsidRPr="00552B23">
        <w:rPr>
          <w:rFonts w:cstheme="minorHAnsi"/>
          <w:sz w:val="24"/>
          <w:szCs w:val="24"/>
        </w:rPr>
        <w:t>0 PM</w:t>
      </w:r>
    </w:p>
    <w:p w14:paraId="7417DEBC" w14:textId="77777777" w:rsidR="00B33BAC" w:rsidRDefault="00B33BAC" w:rsidP="006A1C2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52B23">
        <w:rPr>
          <w:rFonts w:cstheme="minorHAnsi"/>
          <w:sz w:val="24"/>
          <w:szCs w:val="24"/>
        </w:rPr>
        <w:t xml:space="preserve">210 E Progress Drive, Dixon, IL </w:t>
      </w:r>
    </w:p>
    <w:p w14:paraId="2A5677BA" w14:textId="77777777" w:rsidR="00B33BAC" w:rsidRDefault="00B33BAC" w:rsidP="006A1C2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4FD474B" w14:textId="6C4BC694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  <w:b/>
          <w:bCs/>
        </w:rPr>
        <w:t>Roll Call</w:t>
      </w:r>
      <w:r w:rsidRPr="00202818">
        <w:rPr>
          <w:rFonts w:cstheme="minorHAnsi"/>
        </w:rPr>
        <w:t xml:space="preserve"> </w:t>
      </w:r>
      <w:r w:rsidR="006E65A6" w:rsidRPr="00202818">
        <w:rPr>
          <w:rFonts w:cstheme="minorHAnsi"/>
        </w:rPr>
        <w:t>@ 4:</w:t>
      </w:r>
      <w:r w:rsidR="003140C8">
        <w:rPr>
          <w:rFonts w:cstheme="minorHAnsi"/>
        </w:rPr>
        <w:t>30</w:t>
      </w:r>
      <w:r w:rsidR="00864717">
        <w:rPr>
          <w:rFonts w:cstheme="minorHAnsi"/>
        </w:rPr>
        <w:t xml:space="preserve"> </w:t>
      </w:r>
      <w:r w:rsidRPr="00202818">
        <w:rPr>
          <w:rFonts w:cstheme="minorHAnsi"/>
        </w:rPr>
        <w:t>PM</w:t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-19399769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57FAA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Ermir Ramadani, Board Chair</w:t>
      </w:r>
    </w:p>
    <w:p w14:paraId="53A4BF8B" w14:textId="5BCEFE93" w:rsidR="00B33BAC" w:rsidRPr="00202818" w:rsidRDefault="00000000" w:rsidP="006A1C2D">
      <w:pPr>
        <w:spacing w:after="0" w:line="240" w:lineRule="auto"/>
        <w:ind w:left="1440" w:firstLine="720"/>
        <w:rPr>
          <w:rFonts w:cstheme="minorHAnsi"/>
        </w:rPr>
      </w:pPr>
      <w:sdt>
        <w:sdtPr>
          <w:rPr>
            <w:rFonts w:cstheme="minorHAnsi"/>
          </w:rPr>
          <w:id w:val="-9703565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F08CE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33BAC" w:rsidRPr="00202818">
        <w:rPr>
          <w:rFonts w:cstheme="minorHAnsi"/>
        </w:rPr>
        <w:t>Greg Sparrow, Vice-Chair</w:t>
      </w:r>
    </w:p>
    <w:p w14:paraId="72551348" w14:textId="2C6F967F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12742907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57FAA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Aaqil Khan, Treasurer</w:t>
      </w:r>
    </w:p>
    <w:p w14:paraId="44D19E8D" w14:textId="203FF416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-4169399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B4FFF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Larry Callant, Board Member</w:t>
      </w:r>
      <w:r w:rsidR="00917C4C">
        <w:rPr>
          <w:rFonts w:cstheme="minorHAnsi"/>
        </w:rPr>
        <w:t xml:space="preserve"> </w:t>
      </w:r>
    </w:p>
    <w:p w14:paraId="38BC688E" w14:textId="77777777" w:rsidR="00B33BAC" w:rsidRPr="00202818" w:rsidRDefault="00B33BAC" w:rsidP="006A1C2D">
      <w:pPr>
        <w:spacing w:after="0" w:line="240" w:lineRule="auto"/>
        <w:rPr>
          <w:rFonts w:cstheme="minorHAnsi"/>
        </w:rPr>
      </w:pPr>
    </w:p>
    <w:p w14:paraId="2F03E78E" w14:textId="08D48EF2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199875728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F08CE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Greg Gates, Executive Director, RMTD</w:t>
      </w:r>
    </w:p>
    <w:p w14:paraId="43D6EF81" w14:textId="0E148856" w:rsidR="00B33BAC" w:rsidRPr="00202818" w:rsidRDefault="00000000" w:rsidP="006A1C2D">
      <w:pPr>
        <w:spacing w:after="0" w:line="240" w:lineRule="auto"/>
        <w:ind w:left="1440" w:firstLine="720"/>
        <w:rPr>
          <w:rFonts w:cstheme="minorHAnsi"/>
        </w:rPr>
      </w:pPr>
      <w:sdt>
        <w:sdtPr>
          <w:rPr>
            <w:rFonts w:cstheme="minorHAnsi"/>
          </w:rPr>
          <w:id w:val="163999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71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33BAC" w:rsidRPr="00202818">
        <w:rPr>
          <w:rFonts w:cstheme="minorHAnsi"/>
        </w:rPr>
        <w:t>Rob LeSage, Attorney (Absent)</w:t>
      </w:r>
    </w:p>
    <w:p w14:paraId="27AEF531" w14:textId="4D3BE2BA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826323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71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02818">
        <w:rPr>
          <w:rFonts w:cstheme="minorHAnsi"/>
        </w:rPr>
        <w:t>Matt Cole, Attorney (Absent)</w:t>
      </w:r>
    </w:p>
    <w:p w14:paraId="7E011DA8" w14:textId="6B0852A6" w:rsidR="00B33BAC" w:rsidRPr="00202818" w:rsidRDefault="00000000" w:rsidP="006A1C2D">
      <w:pPr>
        <w:spacing w:after="0" w:line="240" w:lineRule="auto"/>
        <w:ind w:left="1440" w:firstLine="720"/>
        <w:rPr>
          <w:rFonts w:cstheme="minorHAnsi"/>
        </w:rPr>
      </w:pPr>
      <w:sdt>
        <w:sdtPr>
          <w:rPr>
            <w:rFonts w:cstheme="minorHAnsi"/>
          </w:rPr>
          <w:id w:val="-11367113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06618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33BAC" w:rsidRPr="00202818">
        <w:rPr>
          <w:rFonts w:cstheme="minorHAnsi"/>
        </w:rPr>
        <w:t>Kendra Hull, Secretary</w:t>
      </w:r>
      <w:r w:rsidR="00C06618">
        <w:rPr>
          <w:rFonts w:cstheme="minorHAnsi"/>
        </w:rPr>
        <w:t xml:space="preserve"> (Virtual)</w:t>
      </w:r>
    </w:p>
    <w:p w14:paraId="0BDBB377" w14:textId="77777777" w:rsidR="00B33BAC" w:rsidRPr="00202818" w:rsidRDefault="00B33BAC" w:rsidP="006A1C2D">
      <w:pPr>
        <w:spacing w:after="0" w:line="240" w:lineRule="auto"/>
        <w:ind w:left="2160" w:firstLine="720"/>
        <w:rPr>
          <w:rFonts w:cstheme="minorHAnsi"/>
        </w:rPr>
      </w:pPr>
    </w:p>
    <w:p w14:paraId="58FB8BEB" w14:textId="1838E184" w:rsidR="00864717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  <w:b/>
          <w:bCs/>
        </w:rPr>
        <w:t>Guests</w:t>
      </w:r>
      <w:r w:rsidRPr="00202818">
        <w:rPr>
          <w:rFonts w:cstheme="minorHAnsi"/>
        </w:rPr>
        <w:t xml:space="preserve"> - </w:t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="00864717">
        <w:rPr>
          <w:rFonts w:cstheme="minorHAnsi"/>
        </w:rPr>
        <w:t xml:space="preserve">Kristy Jones, Manager of </w:t>
      </w:r>
      <w:r w:rsidR="006E65A6">
        <w:rPr>
          <w:rFonts w:cstheme="minorHAnsi"/>
        </w:rPr>
        <w:t>Finance</w:t>
      </w:r>
    </w:p>
    <w:p w14:paraId="54CB10D2" w14:textId="7BEDCC7B" w:rsidR="003F08CE" w:rsidRDefault="003F08CE" w:rsidP="006A1C2D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Steve Davis, Assistant Director Operations</w:t>
      </w:r>
    </w:p>
    <w:p w14:paraId="32BA6724" w14:textId="52994870" w:rsidR="003F08CE" w:rsidRDefault="003F08CE" w:rsidP="006A1C2D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Chet</w:t>
      </w:r>
      <w:r w:rsidR="0094337A">
        <w:rPr>
          <w:rFonts w:cstheme="minorHAnsi"/>
        </w:rPr>
        <w:t xml:space="preserve"> Olson</w:t>
      </w:r>
    </w:p>
    <w:p w14:paraId="0D7D5FC6" w14:textId="77777777" w:rsidR="00B33BAC" w:rsidRPr="00202818" w:rsidRDefault="00B33BAC" w:rsidP="006A1C2D">
      <w:pPr>
        <w:pStyle w:val="ListParagraph"/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</w:p>
    <w:p w14:paraId="1DCFE70E" w14:textId="6063D7CC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  <w:b/>
          <w:bCs/>
          <w:u w:val="single"/>
        </w:rPr>
        <w:t>ACTION: Approval of Minutes</w:t>
      </w:r>
      <w:r w:rsidRPr="00202818">
        <w:rPr>
          <w:rFonts w:cstheme="minorHAnsi"/>
        </w:rPr>
        <w:t xml:space="preserve"> - </w:t>
      </w:r>
      <w:r w:rsidRPr="00202818">
        <w:rPr>
          <w:rFonts w:cstheme="minorHAnsi"/>
        </w:rPr>
        <w:tab/>
        <w:t xml:space="preserve">Discussion:  </w:t>
      </w:r>
      <w:r w:rsidR="004725FA">
        <w:rPr>
          <w:rFonts w:cstheme="minorHAnsi"/>
        </w:rPr>
        <w:t xml:space="preserve"> </w:t>
      </w:r>
      <w:r w:rsidR="0094337A">
        <w:rPr>
          <w:rFonts w:cstheme="minorHAnsi"/>
        </w:rPr>
        <w:t>No discussion</w:t>
      </w:r>
    </w:p>
    <w:p w14:paraId="4BDFB96F" w14:textId="01BF13BC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  <w:t xml:space="preserve">Motion:  </w:t>
      </w:r>
      <w:r w:rsidR="00D57FAA">
        <w:rPr>
          <w:rFonts w:cstheme="minorHAnsi"/>
        </w:rPr>
        <w:t>Greg Sparrow</w:t>
      </w:r>
    </w:p>
    <w:p w14:paraId="60D9BDC0" w14:textId="6A88BE2B" w:rsidR="00B33BAC" w:rsidRPr="004F504B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4F504B">
        <w:rPr>
          <w:rFonts w:cstheme="minorHAnsi"/>
        </w:rPr>
        <w:t xml:space="preserve">Second Motion: - </w:t>
      </w:r>
      <w:r w:rsidR="00D57FAA">
        <w:rPr>
          <w:rFonts w:cstheme="minorHAnsi"/>
        </w:rPr>
        <w:t>Aaqil Khan</w:t>
      </w:r>
    </w:p>
    <w:p w14:paraId="1C515435" w14:textId="2F9FC969" w:rsidR="00B33BAC" w:rsidRPr="004F504B" w:rsidRDefault="00B33BAC" w:rsidP="006A1C2D">
      <w:pPr>
        <w:spacing w:after="0" w:line="240" w:lineRule="auto"/>
        <w:rPr>
          <w:rFonts w:cstheme="minorHAnsi"/>
        </w:rPr>
      </w:pPr>
      <w:r w:rsidRPr="004F504B">
        <w:rPr>
          <w:rFonts w:cstheme="minorHAnsi"/>
        </w:rPr>
        <w:tab/>
      </w:r>
      <w:r w:rsidRPr="004F504B">
        <w:rPr>
          <w:rFonts w:cstheme="minorHAnsi"/>
        </w:rPr>
        <w:tab/>
      </w:r>
      <w:r w:rsidRPr="004F504B">
        <w:rPr>
          <w:rFonts w:cstheme="minorHAnsi"/>
        </w:rPr>
        <w:tab/>
      </w:r>
      <w:r w:rsidRPr="004F504B">
        <w:rPr>
          <w:rFonts w:cstheme="minorHAnsi"/>
        </w:rPr>
        <w:tab/>
      </w:r>
      <w:r w:rsidRPr="004F504B">
        <w:rPr>
          <w:rFonts w:cstheme="minorHAnsi"/>
        </w:rPr>
        <w:tab/>
        <w:t>Opposed:  0</w:t>
      </w:r>
    </w:p>
    <w:p w14:paraId="6BE743EE" w14:textId="0488817D" w:rsidR="00B33BAC" w:rsidRPr="004F504B" w:rsidRDefault="00B33BAC" w:rsidP="006A1C2D">
      <w:pPr>
        <w:spacing w:after="0" w:line="240" w:lineRule="auto"/>
        <w:rPr>
          <w:rFonts w:cstheme="minorHAnsi"/>
        </w:rPr>
      </w:pPr>
      <w:r w:rsidRPr="004F504B">
        <w:rPr>
          <w:rFonts w:cstheme="minorHAnsi"/>
          <w:b/>
          <w:bCs/>
          <w:u w:val="single"/>
        </w:rPr>
        <w:t>Public Comment</w:t>
      </w:r>
      <w:r w:rsidRPr="004F504B">
        <w:rPr>
          <w:rFonts w:cstheme="minorHAnsi"/>
        </w:rPr>
        <w:t xml:space="preserve"> – No comments.</w:t>
      </w:r>
    </w:p>
    <w:p w14:paraId="2225E6BB" w14:textId="77777777" w:rsidR="00B33BAC" w:rsidRPr="004F504B" w:rsidRDefault="00B33BAC" w:rsidP="006A1C2D">
      <w:pPr>
        <w:pStyle w:val="ListParagraph"/>
        <w:spacing w:after="0" w:line="240" w:lineRule="auto"/>
        <w:rPr>
          <w:rFonts w:cstheme="minorHAnsi"/>
        </w:rPr>
      </w:pPr>
    </w:p>
    <w:p w14:paraId="17AB5238" w14:textId="77777777" w:rsidR="00EB4FFF" w:rsidRDefault="00B33BAC" w:rsidP="00EB4FFF">
      <w:pPr>
        <w:spacing w:after="0" w:line="240" w:lineRule="auto"/>
        <w:rPr>
          <w:rFonts w:cstheme="minorHAnsi"/>
          <w:b/>
          <w:bCs/>
          <w:u w:val="single"/>
        </w:rPr>
      </w:pPr>
      <w:r w:rsidRPr="004F504B">
        <w:rPr>
          <w:rFonts w:cstheme="minorHAnsi"/>
          <w:b/>
          <w:bCs/>
          <w:u w:val="single"/>
        </w:rPr>
        <w:t>Executive Director</w:t>
      </w:r>
    </w:p>
    <w:p w14:paraId="602ABCD9" w14:textId="77777777" w:rsidR="00EB4FFF" w:rsidRDefault="00EB4FFF" w:rsidP="00EB4FFF">
      <w:pPr>
        <w:spacing w:after="0" w:line="240" w:lineRule="auto"/>
        <w:rPr>
          <w:rFonts w:cstheme="minorHAnsi"/>
          <w:b/>
          <w:bCs/>
          <w:u w:val="single"/>
        </w:rPr>
      </w:pPr>
    </w:p>
    <w:p w14:paraId="6958C5C1" w14:textId="77777777" w:rsidR="0046256F" w:rsidRDefault="00EB4FFF" w:rsidP="0046256F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Pr="0046256F">
        <w:rPr>
          <w:rFonts w:cstheme="minorHAnsi"/>
          <w:u w:val="single"/>
        </w:rPr>
        <w:t>Closing on RMTD / June 28, 2024</w:t>
      </w:r>
      <w:r w:rsidR="00B33BAC" w:rsidRPr="004F504B">
        <w:rPr>
          <w:rFonts w:cstheme="minorHAnsi"/>
        </w:rPr>
        <w:t xml:space="preserve"> </w:t>
      </w:r>
      <w:r w:rsidR="0046256F">
        <w:rPr>
          <w:rFonts w:cstheme="minorHAnsi"/>
        </w:rPr>
        <w:t xml:space="preserve">- </w:t>
      </w:r>
      <w:r>
        <w:rPr>
          <w:rFonts w:cstheme="minorHAnsi"/>
        </w:rPr>
        <w:t xml:space="preserve">Section 218 – IMRF / FICA needs to be exercised.  Lot of paperwork being </w:t>
      </w:r>
    </w:p>
    <w:p w14:paraId="7EFA5CDD" w14:textId="3A248613" w:rsidR="00EB4FFF" w:rsidRDefault="00EB4FFF" w:rsidP="0046256F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completed.  Met with legal on Monday.  Focused on </w:t>
      </w:r>
      <w:r w:rsidR="00DB4C13">
        <w:rPr>
          <w:rFonts w:cstheme="minorHAnsi"/>
        </w:rPr>
        <w:t>finance</w:t>
      </w:r>
      <w:r>
        <w:rPr>
          <w:rFonts w:cstheme="minorHAnsi"/>
        </w:rPr>
        <w:t xml:space="preserve"> – all on same page.  </w:t>
      </w:r>
    </w:p>
    <w:p w14:paraId="7039791C" w14:textId="77777777" w:rsidR="00EB4FFF" w:rsidRDefault="00EB4FFF" w:rsidP="00EB4FFF">
      <w:pPr>
        <w:spacing w:after="0" w:line="240" w:lineRule="auto"/>
        <w:rPr>
          <w:rFonts w:cstheme="minorHAnsi"/>
        </w:rPr>
      </w:pPr>
    </w:p>
    <w:p w14:paraId="5ACBA0B3" w14:textId="2FB79632" w:rsidR="00EB4FFF" w:rsidRPr="0046256F" w:rsidRDefault="00EB4FFF" w:rsidP="00EB4FFF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ab/>
      </w:r>
      <w:r w:rsidRPr="0046256F">
        <w:rPr>
          <w:rFonts w:cstheme="minorHAnsi"/>
          <w:u w:val="single"/>
        </w:rPr>
        <w:t>RFP Bids Going Out</w:t>
      </w:r>
    </w:p>
    <w:p w14:paraId="02FAFF98" w14:textId="5A070029" w:rsidR="0046256F" w:rsidRDefault="00EB4FFF" w:rsidP="00EB4FFF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46256F">
        <w:rPr>
          <w:rFonts w:cstheme="minorHAnsi"/>
          <w:u w:val="single"/>
        </w:rPr>
        <w:t>Auditor RFP (Due in by June 26, 2024)</w:t>
      </w:r>
      <w:r w:rsidR="0046256F">
        <w:rPr>
          <w:rFonts w:cstheme="minorHAnsi"/>
        </w:rPr>
        <w:t xml:space="preserve"> - </w:t>
      </w:r>
      <w:r>
        <w:rPr>
          <w:rFonts w:cstheme="minorHAnsi"/>
        </w:rPr>
        <w:t xml:space="preserve">Quick </w:t>
      </w:r>
      <w:r w:rsidR="00DB4C13">
        <w:rPr>
          <w:rFonts w:cstheme="minorHAnsi"/>
        </w:rPr>
        <w:t>turnaround</w:t>
      </w:r>
      <w:r>
        <w:rPr>
          <w:rFonts w:cstheme="minorHAnsi"/>
        </w:rPr>
        <w:t xml:space="preserve">.  Rebroadcast for Federal in paper </w:t>
      </w:r>
    </w:p>
    <w:p w14:paraId="741AC29B" w14:textId="5D82EE40" w:rsidR="00EB4FFF" w:rsidRDefault="00EB4FFF" w:rsidP="0046256F">
      <w:pPr>
        <w:spacing w:after="0" w:line="240" w:lineRule="auto"/>
        <w:ind w:left="720" w:firstLine="720"/>
        <w:rPr>
          <w:rFonts w:cstheme="minorHAnsi"/>
        </w:rPr>
      </w:pPr>
      <w:r>
        <w:rPr>
          <w:rFonts w:cstheme="minorHAnsi"/>
        </w:rPr>
        <w:t>tomorrow.</w:t>
      </w:r>
    </w:p>
    <w:p w14:paraId="1A767236" w14:textId="5EFEEEBE" w:rsidR="00EB4FFF" w:rsidRPr="0046256F" w:rsidRDefault="00EB4FFF" w:rsidP="00EB4FFF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46256F">
        <w:rPr>
          <w:rFonts w:cstheme="minorHAnsi"/>
          <w:u w:val="single"/>
        </w:rPr>
        <w:t>Marketing RFP</w:t>
      </w:r>
    </w:p>
    <w:p w14:paraId="6B5539FE" w14:textId="7519D140" w:rsidR="00EB4FFF" w:rsidRDefault="00EB4FFF" w:rsidP="00EB4FFF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46256F">
        <w:rPr>
          <w:rFonts w:cstheme="minorHAnsi"/>
          <w:u w:val="single"/>
        </w:rPr>
        <w:t>Data Analyst RFP / Transportation Desert Grant</w:t>
      </w:r>
      <w:r>
        <w:rPr>
          <w:rFonts w:cstheme="minorHAnsi"/>
        </w:rPr>
        <w:t xml:space="preserve"> – done by Monday – Broadcast.  </w:t>
      </w:r>
    </w:p>
    <w:p w14:paraId="29130DEB" w14:textId="77777777" w:rsidR="00EB4FFF" w:rsidRDefault="00EB4FFF" w:rsidP="00EB4FFF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296B4E4F" w14:textId="7151A606" w:rsidR="00EB4FFF" w:rsidRDefault="00EB4FFF" w:rsidP="0046256F">
      <w:pPr>
        <w:spacing w:after="0" w:line="240" w:lineRule="auto"/>
        <w:ind w:firstLine="720"/>
        <w:rPr>
          <w:rFonts w:cstheme="minorHAnsi"/>
        </w:rPr>
      </w:pPr>
      <w:r w:rsidRPr="0046256F">
        <w:rPr>
          <w:rFonts w:cstheme="minorHAnsi"/>
          <w:u w:val="single"/>
        </w:rPr>
        <w:t>FY 2025 Contracts with IDOT</w:t>
      </w:r>
      <w:r w:rsidR="0046256F">
        <w:rPr>
          <w:rFonts w:cstheme="minorHAnsi"/>
        </w:rPr>
        <w:t xml:space="preserve"> - </w:t>
      </w:r>
      <w:r>
        <w:rPr>
          <w:rFonts w:cstheme="minorHAnsi"/>
        </w:rPr>
        <w:tab/>
        <w:t>Wrapping up.  Finishing final paperwork.</w:t>
      </w:r>
    </w:p>
    <w:p w14:paraId="1D01E072" w14:textId="77777777" w:rsidR="00EB4FFF" w:rsidRDefault="00EB4FFF" w:rsidP="00EB4FFF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6D19A691" w14:textId="1130412A" w:rsidR="00EB4FFF" w:rsidRDefault="00EB4FFF" w:rsidP="0046256F">
      <w:pPr>
        <w:spacing w:after="0" w:line="240" w:lineRule="auto"/>
        <w:ind w:firstLine="720"/>
        <w:rPr>
          <w:rFonts w:cstheme="minorHAnsi"/>
        </w:rPr>
      </w:pPr>
      <w:r w:rsidRPr="0046256F">
        <w:rPr>
          <w:rFonts w:cstheme="minorHAnsi"/>
          <w:u w:val="single"/>
        </w:rPr>
        <w:t xml:space="preserve">Rural Winnebago County </w:t>
      </w:r>
      <w:r w:rsidR="00DB4C13" w:rsidRPr="0046256F">
        <w:rPr>
          <w:rFonts w:cstheme="minorHAnsi"/>
          <w:u w:val="single"/>
        </w:rPr>
        <w:t>Transit</w:t>
      </w:r>
      <w:r w:rsidR="00DB4C13">
        <w:rPr>
          <w:rFonts w:cstheme="minorHAnsi"/>
        </w:rPr>
        <w:t>-Slow Walk</w:t>
      </w:r>
      <w:r>
        <w:rPr>
          <w:rFonts w:cstheme="minorHAnsi"/>
        </w:rPr>
        <w:t xml:space="preserve"> into providing service.  </w:t>
      </w:r>
    </w:p>
    <w:p w14:paraId="2A559B52" w14:textId="77777777" w:rsidR="00EB4FFF" w:rsidRDefault="00EB4FFF" w:rsidP="00EB4FFF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0C3B4369" w14:textId="0A02CB0A" w:rsidR="00EB4FFF" w:rsidRDefault="00EB4FFF" w:rsidP="0046256F">
      <w:pPr>
        <w:spacing w:after="0" w:line="240" w:lineRule="auto"/>
        <w:ind w:firstLine="720"/>
        <w:rPr>
          <w:rFonts w:cstheme="minorHAnsi"/>
        </w:rPr>
      </w:pPr>
      <w:r w:rsidRPr="0046256F">
        <w:rPr>
          <w:rFonts w:cstheme="minorHAnsi"/>
          <w:u w:val="single"/>
        </w:rPr>
        <w:t>Feasibility Studies</w:t>
      </w:r>
      <w:r>
        <w:rPr>
          <w:rFonts w:cstheme="minorHAnsi"/>
        </w:rPr>
        <w:t xml:space="preserve"> </w:t>
      </w:r>
      <w:r w:rsidR="0046256F">
        <w:rPr>
          <w:rFonts w:cstheme="minorHAnsi"/>
        </w:rPr>
        <w:t xml:space="preserve">- </w:t>
      </w:r>
      <w:r>
        <w:rPr>
          <w:rFonts w:cstheme="minorHAnsi"/>
        </w:rPr>
        <w:t xml:space="preserve">Good conversations.  Tracking real routes.  Final reports later August.  </w:t>
      </w:r>
    </w:p>
    <w:p w14:paraId="0ADC93DC" w14:textId="77777777" w:rsidR="00EB4FFF" w:rsidRDefault="00EB4FFF" w:rsidP="00EB4FFF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43F0B618" w14:textId="77777777" w:rsidR="0046256F" w:rsidRDefault="00EB4FFF" w:rsidP="00EB4FFF">
      <w:pPr>
        <w:spacing w:after="0" w:line="240" w:lineRule="auto"/>
        <w:ind w:firstLine="720"/>
        <w:rPr>
          <w:rFonts w:cstheme="minorHAnsi"/>
        </w:rPr>
      </w:pPr>
      <w:r w:rsidRPr="0046256F">
        <w:rPr>
          <w:rFonts w:cstheme="minorHAnsi"/>
          <w:u w:val="single"/>
        </w:rPr>
        <w:t>Visit with Chicago – Rockford International Airport</w:t>
      </w:r>
      <w:r w:rsidR="0046256F">
        <w:rPr>
          <w:rFonts w:cstheme="minorHAnsi"/>
        </w:rPr>
        <w:t xml:space="preserve"> - </w:t>
      </w:r>
      <w:r w:rsidR="00C30364">
        <w:rPr>
          <w:rFonts w:cstheme="minorHAnsi"/>
        </w:rPr>
        <w:t xml:space="preserve">Start conversation regarding revenue.  Generator to do </w:t>
      </w:r>
    </w:p>
    <w:p w14:paraId="13D82885" w14:textId="15D91469" w:rsidR="00C30364" w:rsidRDefault="00C30364" w:rsidP="0046256F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a shuttle.  A potential chunk of interest.  </w:t>
      </w:r>
    </w:p>
    <w:p w14:paraId="188457F4" w14:textId="282EF17A" w:rsidR="00EB4FFF" w:rsidRDefault="00EB4FFF" w:rsidP="00EB4FFF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3883C024" w14:textId="72184840" w:rsidR="00C30364" w:rsidRDefault="00EB4FFF" w:rsidP="00EB4FFF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Pr="0046256F">
        <w:rPr>
          <w:rFonts w:cstheme="minorHAnsi"/>
          <w:u w:val="single"/>
        </w:rPr>
        <w:t>Community Outreach</w:t>
      </w:r>
      <w:r>
        <w:rPr>
          <w:rFonts w:cstheme="minorHAnsi"/>
        </w:rPr>
        <w:t xml:space="preserve"> </w:t>
      </w:r>
      <w:r w:rsidR="0046256F">
        <w:rPr>
          <w:rFonts w:cstheme="minorHAnsi"/>
        </w:rPr>
        <w:t xml:space="preserve">- </w:t>
      </w:r>
      <w:r w:rsidR="00C30364">
        <w:rPr>
          <w:rFonts w:cstheme="minorHAnsi"/>
        </w:rPr>
        <w:t>Completed events:  Dixon Block Party and SVCC Child Fair.</w:t>
      </w:r>
    </w:p>
    <w:p w14:paraId="4101BA75" w14:textId="77777777" w:rsidR="00C30364" w:rsidRDefault="00C30364" w:rsidP="00EB4FFF">
      <w:pPr>
        <w:spacing w:after="0" w:line="240" w:lineRule="auto"/>
        <w:rPr>
          <w:rFonts w:cstheme="minorHAnsi"/>
        </w:rPr>
      </w:pPr>
    </w:p>
    <w:p w14:paraId="10313090" w14:textId="7B92CE5B" w:rsidR="00C30364" w:rsidRPr="0046256F" w:rsidRDefault="0046256F" w:rsidP="00EB4FFF">
      <w:pPr>
        <w:spacing w:after="0" w:line="240" w:lineRule="auto"/>
        <w:rPr>
          <w:rFonts w:cstheme="minorHAnsi"/>
          <w:b/>
          <w:bCs/>
          <w:u w:val="single"/>
        </w:rPr>
      </w:pPr>
      <w:r w:rsidRPr="0046256F">
        <w:rPr>
          <w:rFonts w:cstheme="minorHAnsi"/>
          <w:b/>
          <w:bCs/>
          <w:u w:val="single"/>
        </w:rPr>
        <w:t>Report – Operations</w:t>
      </w:r>
    </w:p>
    <w:p w14:paraId="58E2FF2D" w14:textId="77777777" w:rsidR="0046256F" w:rsidRDefault="0046256F" w:rsidP="00EB4FFF">
      <w:pPr>
        <w:spacing w:after="0" w:line="240" w:lineRule="auto"/>
        <w:rPr>
          <w:rFonts w:cstheme="minorHAnsi"/>
        </w:rPr>
      </w:pPr>
    </w:p>
    <w:p w14:paraId="0194F992" w14:textId="558048A8" w:rsidR="0046256F" w:rsidRPr="0046256F" w:rsidRDefault="0046256F" w:rsidP="00EB4FFF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ab/>
      </w:r>
      <w:r w:rsidRPr="0046256F">
        <w:rPr>
          <w:rFonts w:cstheme="minorHAnsi"/>
          <w:u w:val="single"/>
        </w:rPr>
        <w:t>Ridership</w:t>
      </w:r>
    </w:p>
    <w:p w14:paraId="2FB1056C" w14:textId="77777777" w:rsidR="0046256F" w:rsidRDefault="0046256F" w:rsidP="00EB4FFF">
      <w:pPr>
        <w:spacing w:after="0" w:line="240" w:lineRule="auto"/>
        <w:rPr>
          <w:rFonts w:cstheme="minorHAnsi"/>
        </w:rPr>
      </w:pPr>
    </w:p>
    <w:p w14:paraId="1E1F04ED" w14:textId="02EEE758" w:rsidR="0046256F" w:rsidRDefault="0046256F" w:rsidP="00EB4FFF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Pr="0046256F">
        <w:rPr>
          <w:rFonts w:cstheme="minorHAnsi"/>
          <w:u w:val="single"/>
        </w:rPr>
        <w:t>Vehicles</w:t>
      </w:r>
      <w:r>
        <w:rPr>
          <w:rFonts w:cstheme="minorHAnsi"/>
        </w:rPr>
        <w:t xml:space="preserve"> – 5 used, for disposed vehicles.  Other vehicles coming.  </w:t>
      </w:r>
    </w:p>
    <w:p w14:paraId="54D3E061" w14:textId="77777777" w:rsidR="0046256F" w:rsidRDefault="00EB4FFF" w:rsidP="00EB4FFF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08D30A7C" w14:textId="4B17F5CD" w:rsidR="0046256F" w:rsidRPr="00813808" w:rsidRDefault="0046256F" w:rsidP="00EB4FFF">
      <w:pPr>
        <w:spacing w:after="0" w:line="240" w:lineRule="auto"/>
        <w:rPr>
          <w:rFonts w:cstheme="minorHAnsi"/>
          <w:b/>
          <w:bCs/>
          <w:u w:val="single"/>
        </w:rPr>
      </w:pPr>
      <w:r w:rsidRPr="00813808">
        <w:rPr>
          <w:rFonts w:cstheme="minorHAnsi"/>
          <w:b/>
          <w:bCs/>
          <w:u w:val="single"/>
        </w:rPr>
        <w:t>Report – Financial</w:t>
      </w:r>
    </w:p>
    <w:p w14:paraId="6334EB21" w14:textId="77777777" w:rsidR="0046256F" w:rsidRDefault="0046256F" w:rsidP="00EB4FFF">
      <w:pPr>
        <w:spacing w:after="0" w:line="240" w:lineRule="auto"/>
        <w:rPr>
          <w:rFonts w:cstheme="minorHAnsi"/>
        </w:rPr>
      </w:pPr>
    </w:p>
    <w:p w14:paraId="2315F2CD" w14:textId="77777777" w:rsidR="0046256F" w:rsidRDefault="0046256F" w:rsidP="00EB4FFF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Pr="00813808">
        <w:rPr>
          <w:rFonts w:cstheme="minorHAnsi"/>
          <w:u w:val="single"/>
        </w:rPr>
        <w:t>Financial Report</w:t>
      </w:r>
      <w:r>
        <w:rPr>
          <w:rFonts w:cstheme="minorHAnsi"/>
        </w:rPr>
        <w:t xml:space="preserve"> – Income statement – through April.  A good year.  Cash based.  Nothing out of proportion.</w:t>
      </w:r>
    </w:p>
    <w:p w14:paraId="3BE32440" w14:textId="77777777" w:rsidR="0046256F" w:rsidRDefault="0046256F" w:rsidP="00EB4FFF">
      <w:pPr>
        <w:spacing w:after="0" w:line="240" w:lineRule="auto"/>
        <w:rPr>
          <w:rFonts w:cstheme="minorHAnsi"/>
        </w:rPr>
      </w:pPr>
    </w:p>
    <w:p w14:paraId="04487F07" w14:textId="77777777" w:rsidR="00813808" w:rsidRDefault="0046256F" w:rsidP="00EB4FFF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Pr="00813808">
        <w:rPr>
          <w:rFonts w:cstheme="minorHAnsi"/>
          <w:u w:val="single"/>
        </w:rPr>
        <w:t>FY 2025 Budget</w:t>
      </w:r>
      <w:r>
        <w:rPr>
          <w:rFonts w:cstheme="minorHAnsi"/>
        </w:rPr>
        <w:t xml:space="preserve"> – Budgets that we put into Black Cat for</w:t>
      </w:r>
      <w:r w:rsidR="000010C9">
        <w:rPr>
          <w:rFonts w:cstheme="minorHAnsi"/>
        </w:rPr>
        <w:t xml:space="preserve"> </w:t>
      </w:r>
      <w:r>
        <w:rPr>
          <w:rFonts w:cstheme="minorHAnsi"/>
        </w:rPr>
        <w:t xml:space="preserve">IDOT DOAP – 5311 includes expenses for WINN – </w:t>
      </w:r>
    </w:p>
    <w:p w14:paraId="1B24608C" w14:textId="77777777" w:rsidR="00813808" w:rsidRDefault="0046256F" w:rsidP="00813808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includes 65% of Match.  Admin 80/20 mostly at beginning – ½ million without needing lock match.  No </w:t>
      </w:r>
    </w:p>
    <w:p w14:paraId="19469EF8" w14:textId="018642F7" w:rsidR="00EB4FFF" w:rsidRDefault="0046256F" w:rsidP="00813808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vehicles – 1 dispatch, 2 ½ drivers.  Kristy explained budget lines with Black Cat – Greyhound as well as bottom line</w:t>
      </w:r>
      <w:r w:rsidR="00813808">
        <w:rPr>
          <w:rFonts w:cstheme="minorHAnsi"/>
        </w:rPr>
        <w:t xml:space="preserve">.  Explained DOAP Spend Down.  Explained eligible DOAP to pay for DOAP.  Explained paying services.  First Quarter Payout 5311 will have accrual for next time.  Deposit for treasurer sent </w:t>
      </w:r>
    </w:p>
    <w:p w14:paraId="7D783008" w14:textId="77777777" w:rsidR="00813808" w:rsidRDefault="00813808" w:rsidP="00813808">
      <w:pPr>
        <w:spacing w:after="0" w:line="240" w:lineRule="auto"/>
        <w:rPr>
          <w:rFonts w:cstheme="minorHAnsi"/>
        </w:rPr>
      </w:pPr>
    </w:p>
    <w:p w14:paraId="1A2EB432" w14:textId="30EA570C" w:rsidR="00813808" w:rsidRPr="00813808" w:rsidRDefault="00813808" w:rsidP="00813808">
      <w:pPr>
        <w:spacing w:after="0" w:line="240" w:lineRule="auto"/>
        <w:rPr>
          <w:rFonts w:cstheme="minorHAnsi"/>
          <w:b/>
          <w:bCs/>
          <w:u w:val="single"/>
        </w:rPr>
      </w:pPr>
      <w:r w:rsidRPr="00813808">
        <w:rPr>
          <w:rFonts w:cstheme="minorHAnsi"/>
          <w:b/>
          <w:bCs/>
          <w:u w:val="single"/>
        </w:rPr>
        <w:t>Report – Human Resources (Absent)</w:t>
      </w:r>
    </w:p>
    <w:p w14:paraId="7A684D46" w14:textId="77777777" w:rsidR="00813808" w:rsidRDefault="00813808" w:rsidP="00813808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6B58E055" w14:textId="7EC58410" w:rsidR="00813808" w:rsidRDefault="00813808" w:rsidP="0081380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Two Dispatchers and one PT Driver hired. </w:t>
      </w:r>
    </w:p>
    <w:p w14:paraId="2711FB35" w14:textId="77777777" w:rsidR="00813808" w:rsidRDefault="00813808" w:rsidP="00813808">
      <w:pPr>
        <w:spacing w:after="0" w:line="240" w:lineRule="auto"/>
        <w:rPr>
          <w:rFonts w:cstheme="minorHAnsi"/>
        </w:rPr>
      </w:pPr>
    </w:p>
    <w:p w14:paraId="3D83FB0B" w14:textId="70E486CF" w:rsidR="00813808" w:rsidRPr="00813808" w:rsidRDefault="00813808" w:rsidP="00813808">
      <w:pPr>
        <w:spacing w:after="0" w:line="240" w:lineRule="auto"/>
        <w:rPr>
          <w:rFonts w:cstheme="minorHAnsi"/>
          <w:b/>
          <w:bCs/>
          <w:u w:val="single"/>
        </w:rPr>
      </w:pPr>
      <w:r w:rsidRPr="00813808">
        <w:rPr>
          <w:rFonts w:cstheme="minorHAnsi"/>
          <w:b/>
          <w:bCs/>
          <w:u w:val="single"/>
        </w:rPr>
        <w:t>Old Business</w:t>
      </w:r>
    </w:p>
    <w:p w14:paraId="548726F2" w14:textId="77777777" w:rsidR="00813808" w:rsidRDefault="00813808" w:rsidP="00813808">
      <w:pPr>
        <w:spacing w:after="0" w:line="240" w:lineRule="auto"/>
        <w:rPr>
          <w:rFonts w:cstheme="minorHAnsi"/>
        </w:rPr>
      </w:pPr>
    </w:p>
    <w:p w14:paraId="43F60E3F" w14:textId="68E1A976" w:rsidR="00813808" w:rsidRDefault="00813808" w:rsidP="00813808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Pr="00813808">
        <w:rPr>
          <w:rFonts w:cstheme="minorHAnsi"/>
          <w:u w:val="single"/>
        </w:rPr>
        <w:t>Hydrogen Pilot Project</w:t>
      </w:r>
      <w:r>
        <w:rPr>
          <w:rFonts w:cstheme="minorHAnsi"/>
        </w:rPr>
        <w:t xml:space="preserve"> – Still waiting for decision.  This or next month.</w:t>
      </w:r>
    </w:p>
    <w:p w14:paraId="08959C97" w14:textId="77777777" w:rsidR="00813808" w:rsidRDefault="00813808" w:rsidP="00813808">
      <w:pPr>
        <w:spacing w:after="0" w:line="240" w:lineRule="auto"/>
        <w:rPr>
          <w:rFonts w:cstheme="minorHAnsi"/>
        </w:rPr>
      </w:pPr>
    </w:p>
    <w:p w14:paraId="4DE1CDD5" w14:textId="3A9E8A75" w:rsidR="00813808" w:rsidRPr="00813808" w:rsidRDefault="00813808" w:rsidP="00813808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ab/>
      </w:r>
      <w:r w:rsidRPr="00813808">
        <w:rPr>
          <w:rFonts w:cstheme="minorHAnsi"/>
          <w:u w:val="single"/>
        </w:rPr>
        <w:t>Feasibility Studies for Dixon and Rochelle</w:t>
      </w:r>
    </w:p>
    <w:p w14:paraId="7DF26DD2" w14:textId="77777777" w:rsidR="00813808" w:rsidRDefault="00813808" w:rsidP="00813808">
      <w:pPr>
        <w:spacing w:after="0" w:line="240" w:lineRule="auto"/>
        <w:rPr>
          <w:rFonts w:cstheme="minorHAnsi"/>
        </w:rPr>
      </w:pPr>
    </w:p>
    <w:p w14:paraId="455ADB59" w14:textId="6AE2FCCF" w:rsidR="00813808" w:rsidRPr="00813808" w:rsidRDefault="00813808" w:rsidP="00813808">
      <w:pPr>
        <w:spacing w:after="0" w:line="240" w:lineRule="auto"/>
        <w:rPr>
          <w:rFonts w:cstheme="minorHAnsi"/>
          <w:u w:val="single"/>
        </w:rPr>
      </w:pPr>
      <w:r w:rsidRPr="00813808">
        <w:rPr>
          <w:rFonts w:cstheme="minorHAnsi"/>
          <w:u w:val="single"/>
        </w:rPr>
        <w:t>State Planning and Research Grant / Transportation Desert</w:t>
      </w:r>
    </w:p>
    <w:p w14:paraId="0597DF8D" w14:textId="77777777" w:rsidR="00813808" w:rsidRDefault="00813808" w:rsidP="00813808">
      <w:pPr>
        <w:spacing w:after="0" w:line="240" w:lineRule="auto"/>
        <w:rPr>
          <w:rFonts w:cstheme="minorHAnsi"/>
        </w:rPr>
      </w:pPr>
    </w:p>
    <w:p w14:paraId="639C3F3D" w14:textId="0043D44B" w:rsidR="00813808" w:rsidRPr="0042046C" w:rsidRDefault="00813808" w:rsidP="00813808">
      <w:pPr>
        <w:spacing w:after="0" w:line="240" w:lineRule="auto"/>
        <w:rPr>
          <w:rFonts w:cstheme="minorHAnsi"/>
          <w:u w:val="single"/>
        </w:rPr>
      </w:pPr>
      <w:r w:rsidRPr="0042046C">
        <w:rPr>
          <w:rFonts w:cstheme="minorHAnsi"/>
          <w:u w:val="single"/>
        </w:rPr>
        <w:t>Rural Winnebago County Transit Services</w:t>
      </w:r>
    </w:p>
    <w:p w14:paraId="7309E85B" w14:textId="77777777" w:rsidR="00813808" w:rsidRDefault="00813808" w:rsidP="00813808">
      <w:pPr>
        <w:spacing w:after="0" w:line="240" w:lineRule="auto"/>
        <w:rPr>
          <w:rFonts w:cstheme="minorHAnsi"/>
        </w:rPr>
      </w:pPr>
    </w:p>
    <w:p w14:paraId="204ABA71" w14:textId="7EC83A10" w:rsidR="00813808" w:rsidRPr="0042046C" w:rsidRDefault="00813808" w:rsidP="00813808">
      <w:pPr>
        <w:spacing w:after="0" w:line="240" w:lineRule="auto"/>
        <w:rPr>
          <w:rFonts w:cstheme="minorHAnsi"/>
          <w:b/>
          <w:bCs/>
          <w:u w:val="single"/>
        </w:rPr>
      </w:pPr>
      <w:r w:rsidRPr="0042046C">
        <w:rPr>
          <w:rFonts w:cstheme="minorHAnsi"/>
          <w:b/>
          <w:bCs/>
          <w:u w:val="single"/>
        </w:rPr>
        <w:t>New Business</w:t>
      </w:r>
    </w:p>
    <w:p w14:paraId="5BC5AF4D" w14:textId="77777777" w:rsidR="00813808" w:rsidRDefault="00813808" w:rsidP="00813808">
      <w:pPr>
        <w:spacing w:after="0" w:line="240" w:lineRule="auto"/>
        <w:rPr>
          <w:rFonts w:cstheme="minorHAnsi"/>
        </w:rPr>
      </w:pPr>
    </w:p>
    <w:p w14:paraId="251A649B" w14:textId="78CF3F78" w:rsidR="00813808" w:rsidRPr="0042046C" w:rsidRDefault="00813808" w:rsidP="00813808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ab/>
      </w:r>
      <w:r w:rsidRPr="0042046C">
        <w:rPr>
          <w:rFonts w:cstheme="minorHAnsi"/>
          <w:u w:val="single"/>
        </w:rPr>
        <w:t>RMTD Transition</w:t>
      </w:r>
    </w:p>
    <w:p w14:paraId="69ED40D2" w14:textId="0D6D423A" w:rsidR="00813808" w:rsidRPr="0042046C" w:rsidRDefault="00813808" w:rsidP="00813808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42046C">
        <w:rPr>
          <w:rFonts w:cstheme="minorHAnsi"/>
          <w:u w:val="single"/>
        </w:rPr>
        <w:t>Contracts transferring over</w:t>
      </w:r>
    </w:p>
    <w:p w14:paraId="112DD371" w14:textId="77777777" w:rsidR="00813808" w:rsidRDefault="00813808" w:rsidP="00813808">
      <w:pPr>
        <w:spacing w:after="0" w:line="240" w:lineRule="auto"/>
        <w:rPr>
          <w:rFonts w:cstheme="minorHAnsi"/>
        </w:rPr>
      </w:pPr>
    </w:p>
    <w:p w14:paraId="43AC1EB0" w14:textId="77777777" w:rsidR="0042046C" w:rsidRDefault="00813808" w:rsidP="0042046C">
      <w:pPr>
        <w:spacing w:after="0" w:line="240" w:lineRule="auto"/>
        <w:ind w:left="720"/>
        <w:rPr>
          <w:rFonts w:cstheme="minorHAnsi"/>
        </w:rPr>
      </w:pPr>
      <w:r w:rsidRPr="0042046C">
        <w:rPr>
          <w:rFonts w:cstheme="minorHAnsi"/>
          <w:u w:val="single"/>
        </w:rPr>
        <w:t>Section 218 Resolution (see attached)</w:t>
      </w:r>
      <w:r>
        <w:rPr>
          <w:rFonts w:cstheme="minorHAnsi"/>
        </w:rPr>
        <w:t xml:space="preserve"> - .  Section 218 required and social security to tax a State employee allows States to opt in.  </w:t>
      </w:r>
    </w:p>
    <w:p w14:paraId="63630D5B" w14:textId="77777777" w:rsidR="0042046C" w:rsidRDefault="0042046C" w:rsidP="0042046C">
      <w:pPr>
        <w:spacing w:after="0" w:line="240" w:lineRule="auto"/>
        <w:ind w:left="720"/>
        <w:rPr>
          <w:rFonts w:cstheme="minorHAnsi"/>
        </w:rPr>
      </w:pPr>
    </w:p>
    <w:p w14:paraId="6EE62C9B" w14:textId="3D222E9D" w:rsidR="00813808" w:rsidRDefault="00813808" w:rsidP="0042046C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Pass a resolution for positions for FICA and Social Security.  </w:t>
      </w:r>
    </w:p>
    <w:p w14:paraId="42B65AA3" w14:textId="4BCE2845" w:rsidR="0042046C" w:rsidRDefault="0042046C" w:rsidP="0042046C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ab/>
        <w:t>Motion:  Aaqil Khan</w:t>
      </w:r>
    </w:p>
    <w:p w14:paraId="757A5E6E" w14:textId="023DB3F2" w:rsidR="0042046C" w:rsidRDefault="0042046C" w:rsidP="0042046C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ab/>
        <w:t>Second Motion – Greg Sparrow</w:t>
      </w:r>
    </w:p>
    <w:p w14:paraId="42A9EB59" w14:textId="56E4A066" w:rsidR="00813808" w:rsidRDefault="0042046C" w:rsidP="0042046C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ab/>
        <w:t>Opposed – 0</w:t>
      </w:r>
    </w:p>
    <w:p w14:paraId="14EC05FA" w14:textId="77777777" w:rsidR="0042046C" w:rsidRDefault="0042046C" w:rsidP="0042046C">
      <w:pPr>
        <w:spacing w:after="0" w:line="240" w:lineRule="auto"/>
        <w:ind w:left="720"/>
        <w:rPr>
          <w:rFonts w:cstheme="minorHAnsi"/>
        </w:rPr>
      </w:pPr>
    </w:p>
    <w:p w14:paraId="74074605" w14:textId="67AF350E" w:rsidR="00813808" w:rsidRDefault="00813808" w:rsidP="0042046C">
      <w:pPr>
        <w:spacing w:after="0" w:line="240" w:lineRule="auto"/>
        <w:ind w:firstLine="720"/>
        <w:rPr>
          <w:rFonts w:cstheme="minorHAnsi"/>
        </w:rPr>
      </w:pPr>
      <w:r w:rsidRPr="0042046C">
        <w:rPr>
          <w:rFonts w:cstheme="minorHAnsi"/>
          <w:u w:val="single"/>
        </w:rPr>
        <w:t>Oregon Construction</w:t>
      </w:r>
      <w:r>
        <w:rPr>
          <w:rFonts w:cstheme="minorHAnsi"/>
        </w:rPr>
        <w:t xml:space="preserve"> – Add to next agenda – Property Expansion.  </w:t>
      </w:r>
    </w:p>
    <w:p w14:paraId="5102B9A1" w14:textId="77777777" w:rsidR="00813808" w:rsidRDefault="00813808" w:rsidP="00813808">
      <w:pPr>
        <w:spacing w:after="0" w:line="240" w:lineRule="auto"/>
        <w:ind w:left="720" w:firstLine="720"/>
        <w:rPr>
          <w:rFonts w:cstheme="minorHAnsi"/>
        </w:rPr>
      </w:pPr>
    </w:p>
    <w:p w14:paraId="19879940" w14:textId="05D0E5A3" w:rsidR="00813808" w:rsidRDefault="0042046C" w:rsidP="0042046C">
      <w:pPr>
        <w:spacing w:after="0" w:line="240" w:lineRule="auto"/>
        <w:ind w:firstLine="720"/>
        <w:rPr>
          <w:rFonts w:cstheme="minorHAnsi"/>
        </w:rPr>
      </w:pPr>
      <w:r w:rsidRPr="0042046C">
        <w:rPr>
          <w:rFonts w:cstheme="minorHAnsi"/>
          <w:u w:val="single"/>
        </w:rPr>
        <w:t>E</w:t>
      </w:r>
      <w:r w:rsidR="00813808" w:rsidRPr="0042046C">
        <w:rPr>
          <w:rFonts w:cstheme="minorHAnsi"/>
          <w:u w:val="single"/>
        </w:rPr>
        <w:t>xpansion at 210 E. Progress Drive</w:t>
      </w:r>
      <w:r w:rsidR="00813808">
        <w:rPr>
          <w:rFonts w:cstheme="minorHAnsi"/>
        </w:rPr>
        <w:t xml:space="preserve"> – put together a plan.  </w:t>
      </w:r>
    </w:p>
    <w:p w14:paraId="7A2ECCAE" w14:textId="77777777" w:rsidR="00813808" w:rsidRDefault="00813808" w:rsidP="00813808">
      <w:pPr>
        <w:spacing w:after="0" w:line="240" w:lineRule="auto"/>
        <w:ind w:left="720" w:firstLine="720"/>
        <w:rPr>
          <w:rFonts w:cstheme="minorHAnsi"/>
        </w:rPr>
      </w:pPr>
    </w:p>
    <w:p w14:paraId="7612F4E3" w14:textId="2058FAE3" w:rsidR="00813808" w:rsidRPr="0042046C" w:rsidRDefault="0042046C" w:rsidP="0042046C">
      <w:pPr>
        <w:spacing w:after="0" w:line="240" w:lineRule="auto"/>
        <w:ind w:firstLine="720"/>
        <w:rPr>
          <w:rFonts w:cstheme="minorHAnsi"/>
          <w:u w:val="single"/>
        </w:rPr>
      </w:pPr>
      <w:r w:rsidRPr="0042046C">
        <w:rPr>
          <w:rFonts w:cstheme="minorHAnsi"/>
          <w:u w:val="single"/>
        </w:rPr>
        <w:t>S</w:t>
      </w:r>
      <w:r w:rsidR="00813808" w:rsidRPr="0042046C">
        <w:rPr>
          <w:rFonts w:cstheme="minorHAnsi"/>
          <w:u w:val="single"/>
        </w:rPr>
        <w:t>olicitation for funding support</w:t>
      </w:r>
    </w:p>
    <w:p w14:paraId="2D74D4D5" w14:textId="77777777" w:rsidR="00813808" w:rsidRDefault="00813808" w:rsidP="00813808">
      <w:pPr>
        <w:spacing w:after="0" w:line="240" w:lineRule="auto"/>
        <w:rPr>
          <w:rFonts w:cstheme="minorHAnsi"/>
        </w:rPr>
      </w:pPr>
    </w:p>
    <w:p w14:paraId="1A24404B" w14:textId="6239F493" w:rsidR="00813808" w:rsidRPr="0042046C" w:rsidRDefault="00813808" w:rsidP="00813808">
      <w:pPr>
        <w:spacing w:after="0" w:line="240" w:lineRule="auto"/>
        <w:rPr>
          <w:rFonts w:cstheme="minorHAnsi"/>
          <w:b/>
          <w:bCs/>
          <w:u w:val="single"/>
        </w:rPr>
      </w:pPr>
      <w:r w:rsidRPr="0042046C">
        <w:rPr>
          <w:rFonts w:cstheme="minorHAnsi"/>
          <w:b/>
          <w:bCs/>
          <w:u w:val="single"/>
        </w:rPr>
        <w:t>Other Business</w:t>
      </w:r>
    </w:p>
    <w:p w14:paraId="183442EB" w14:textId="0F4A25BB" w:rsidR="00813808" w:rsidRDefault="00813808" w:rsidP="00813808">
      <w:pPr>
        <w:spacing w:after="0" w:line="240" w:lineRule="auto"/>
        <w:rPr>
          <w:rFonts w:cstheme="minorHAnsi"/>
        </w:rPr>
      </w:pPr>
    </w:p>
    <w:p w14:paraId="7A5AA1CB" w14:textId="395EA3FA" w:rsidR="00813808" w:rsidRDefault="00813808" w:rsidP="00813808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Maintenance Center strategic plan.  </w:t>
      </w:r>
    </w:p>
    <w:p w14:paraId="67624E32" w14:textId="77777777" w:rsidR="0042046C" w:rsidRDefault="0042046C" w:rsidP="0042046C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lastRenderedPageBreak/>
        <w:t xml:space="preserve">Discussed monies at end of Fiscal for Lee and how they will transfer to RMTD.  Look into other revenue </w:t>
      </w:r>
    </w:p>
    <w:p w14:paraId="0FC1CE89" w14:textId="52DF9BA1" w:rsidR="0042046C" w:rsidRDefault="0042046C" w:rsidP="0042046C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sources for RMTD.</w:t>
      </w:r>
    </w:p>
    <w:p w14:paraId="6EF10E36" w14:textId="77777777" w:rsidR="0042046C" w:rsidRDefault="0042046C" w:rsidP="00813808">
      <w:pPr>
        <w:spacing w:after="0" w:line="240" w:lineRule="auto"/>
        <w:rPr>
          <w:rFonts w:cstheme="minorHAnsi"/>
        </w:rPr>
      </w:pPr>
    </w:p>
    <w:p w14:paraId="6BB006B8" w14:textId="77777777" w:rsidR="0042046C" w:rsidRDefault="0042046C" w:rsidP="0042046C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Closing documents and contracts provided.  Breadth of providers IDOT assigning contracts this week?  Lee </w:t>
      </w:r>
    </w:p>
    <w:p w14:paraId="142DB8CB" w14:textId="415EC4C8" w:rsidR="0042046C" w:rsidRDefault="0042046C" w:rsidP="0042046C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to RMTD.  </w:t>
      </w:r>
    </w:p>
    <w:p w14:paraId="587651F0" w14:textId="77777777" w:rsidR="0042046C" w:rsidRDefault="0042046C" w:rsidP="00813808">
      <w:pPr>
        <w:spacing w:after="0" w:line="240" w:lineRule="auto"/>
        <w:rPr>
          <w:rFonts w:cstheme="minorHAnsi"/>
        </w:rPr>
      </w:pPr>
    </w:p>
    <w:p w14:paraId="7C22DA70" w14:textId="1EEAF5D9" w:rsidR="0042046C" w:rsidRDefault="0042046C" w:rsidP="0042046C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Utilities will continue relationships.</w:t>
      </w:r>
    </w:p>
    <w:p w14:paraId="3DDD2792" w14:textId="77777777" w:rsidR="0042046C" w:rsidRDefault="0042046C" w:rsidP="00813808">
      <w:pPr>
        <w:spacing w:after="0" w:line="240" w:lineRule="auto"/>
        <w:rPr>
          <w:rFonts w:cstheme="minorHAnsi"/>
        </w:rPr>
      </w:pPr>
    </w:p>
    <w:p w14:paraId="1191667F" w14:textId="768F0406" w:rsidR="0042046C" w:rsidRDefault="0042046C" w:rsidP="0042046C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All documentation for government to be eligible with IDOT.</w:t>
      </w:r>
    </w:p>
    <w:p w14:paraId="43A341CC" w14:textId="77777777" w:rsidR="0042046C" w:rsidRDefault="0042046C" w:rsidP="00813808">
      <w:pPr>
        <w:spacing w:after="0" w:line="240" w:lineRule="auto"/>
        <w:rPr>
          <w:rFonts w:cstheme="minorHAnsi"/>
        </w:rPr>
      </w:pPr>
    </w:p>
    <w:p w14:paraId="4679C15A" w14:textId="77777777" w:rsidR="0042046C" w:rsidRDefault="0042046C" w:rsidP="0042046C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Bonding set up with Sub.  Title work ready.  Equipment listing and inventory completed.  </w:t>
      </w:r>
    </w:p>
    <w:p w14:paraId="150A9AC1" w14:textId="77777777" w:rsidR="0042046C" w:rsidRDefault="0042046C" w:rsidP="00813808">
      <w:pPr>
        <w:spacing w:after="0" w:line="240" w:lineRule="auto"/>
        <w:rPr>
          <w:rFonts w:cstheme="minorHAnsi"/>
        </w:rPr>
      </w:pPr>
    </w:p>
    <w:p w14:paraId="0A8EA046" w14:textId="5D46FFBA" w:rsidR="0042046C" w:rsidRDefault="0042046C" w:rsidP="0042046C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Greg went over all attachments for </w:t>
      </w:r>
      <w:r w:rsidR="00DB4C13">
        <w:rPr>
          <w:rFonts w:cstheme="minorHAnsi"/>
        </w:rPr>
        <w:t>the Definitive</w:t>
      </w:r>
      <w:r>
        <w:rPr>
          <w:rFonts w:cstheme="minorHAnsi"/>
        </w:rPr>
        <w:t xml:space="preserve"> Agreement.  </w:t>
      </w:r>
    </w:p>
    <w:p w14:paraId="6A8E947D" w14:textId="77777777" w:rsidR="0042046C" w:rsidRDefault="0042046C" w:rsidP="00813808">
      <w:pPr>
        <w:spacing w:after="0" w:line="240" w:lineRule="auto"/>
        <w:rPr>
          <w:rFonts w:cstheme="minorHAnsi"/>
        </w:rPr>
      </w:pPr>
    </w:p>
    <w:p w14:paraId="0275D4CD" w14:textId="2A3D3C93" w:rsidR="0042046C" w:rsidRDefault="0042046C" w:rsidP="0042046C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Secured 125 plan for tax savings.  </w:t>
      </w:r>
    </w:p>
    <w:p w14:paraId="6D8EFA82" w14:textId="77777777" w:rsidR="00EB4FFF" w:rsidRPr="00EB4FFF" w:rsidRDefault="00EB4FFF" w:rsidP="00EB4FFF">
      <w:pPr>
        <w:spacing w:after="0" w:line="240" w:lineRule="auto"/>
        <w:rPr>
          <w:rFonts w:cstheme="minorHAnsi"/>
        </w:rPr>
      </w:pPr>
    </w:p>
    <w:p w14:paraId="4D4D3572" w14:textId="4E45648F" w:rsidR="001F6D45" w:rsidRDefault="001F6D45" w:rsidP="006A1C2D">
      <w:pPr>
        <w:spacing w:after="0" w:line="240" w:lineRule="auto"/>
        <w:rPr>
          <w:b/>
          <w:bCs/>
          <w:u w:val="single"/>
        </w:rPr>
      </w:pPr>
      <w:r w:rsidRPr="004F504B">
        <w:rPr>
          <w:b/>
          <w:bCs/>
          <w:u w:val="single"/>
        </w:rPr>
        <w:t>Executive Session</w:t>
      </w:r>
    </w:p>
    <w:p w14:paraId="59E85580" w14:textId="77777777" w:rsidR="0042046C" w:rsidRDefault="0042046C" w:rsidP="006A1C2D">
      <w:pPr>
        <w:spacing w:after="0" w:line="240" w:lineRule="auto"/>
        <w:rPr>
          <w:b/>
          <w:bCs/>
          <w:u w:val="single"/>
        </w:rPr>
      </w:pPr>
    </w:p>
    <w:p w14:paraId="41773080" w14:textId="481E13D6" w:rsidR="0042046C" w:rsidRPr="0042046C" w:rsidRDefault="0042046C" w:rsidP="006A1C2D">
      <w:pPr>
        <w:spacing w:after="0" w:line="240" w:lineRule="auto"/>
        <w:rPr>
          <w:u w:val="single"/>
        </w:rPr>
      </w:pPr>
      <w:r w:rsidRPr="0042046C">
        <w:tab/>
      </w:r>
      <w:r>
        <w:rPr>
          <w:u w:val="single"/>
        </w:rPr>
        <w:t>Personnel</w:t>
      </w:r>
    </w:p>
    <w:p w14:paraId="7E38F6C7" w14:textId="77777777" w:rsidR="001F6D45" w:rsidRDefault="001F6D45" w:rsidP="006A1C2D">
      <w:pPr>
        <w:spacing w:after="0" w:line="240" w:lineRule="auto"/>
        <w:rPr>
          <w:b/>
          <w:bCs/>
        </w:rPr>
      </w:pPr>
    </w:p>
    <w:p w14:paraId="7A12616D" w14:textId="77777777" w:rsidR="004F504B" w:rsidRPr="004F504B" w:rsidRDefault="004F504B" w:rsidP="006A1C2D">
      <w:pPr>
        <w:spacing w:after="0" w:line="240" w:lineRule="auto"/>
        <w:rPr>
          <w:b/>
          <w:bCs/>
        </w:rPr>
      </w:pPr>
    </w:p>
    <w:p w14:paraId="5DE8E96C" w14:textId="401D642B" w:rsidR="001F6D45" w:rsidRPr="004F504B" w:rsidRDefault="001F6D45" w:rsidP="006A1C2D">
      <w:pPr>
        <w:spacing w:after="0" w:line="240" w:lineRule="auto"/>
        <w:rPr>
          <w:b/>
          <w:bCs/>
        </w:rPr>
      </w:pPr>
      <w:r w:rsidRPr="004F504B">
        <w:rPr>
          <w:b/>
          <w:bCs/>
        </w:rPr>
        <w:t xml:space="preserve">Adjourned at  </w:t>
      </w:r>
    </w:p>
    <w:p w14:paraId="1DDFDBF1" w14:textId="4298A7C7" w:rsidR="004F504B" w:rsidRPr="00202818" w:rsidRDefault="004F504B" w:rsidP="004F504B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  <w:t xml:space="preserve">Motion:  </w:t>
      </w:r>
      <w:r w:rsidR="005740B3">
        <w:rPr>
          <w:rFonts w:cstheme="minorHAnsi"/>
        </w:rPr>
        <w:tab/>
      </w:r>
      <w:r w:rsidR="005740B3">
        <w:rPr>
          <w:rFonts w:cstheme="minorHAnsi"/>
        </w:rPr>
        <w:tab/>
      </w:r>
    </w:p>
    <w:p w14:paraId="300563D9" w14:textId="7569552E" w:rsidR="004F504B" w:rsidRPr="004F504B" w:rsidRDefault="004F504B" w:rsidP="004F504B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4F504B">
        <w:rPr>
          <w:rFonts w:cstheme="minorHAnsi"/>
        </w:rPr>
        <w:t xml:space="preserve">Second Motion: </w:t>
      </w:r>
      <w:r w:rsidR="005740B3">
        <w:rPr>
          <w:rFonts w:cstheme="minorHAnsi"/>
        </w:rPr>
        <w:tab/>
      </w:r>
    </w:p>
    <w:p w14:paraId="59D4579E" w14:textId="64F5C862" w:rsidR="004F504B" w:rsidRPr="004F504B" w:rsidRDefault="004F504B" w:rsidP="004F504B">
      <w:pPr>
        <w:spacing w:after="0" w:line="240" w:lineRule="auto"/>
        <w:rPr>
          <w:rFonts w:cstheme="minorHAnsi"/>
        </w:rPr>
      </w:pPr>
      <w:r w:rsidRPr="004F504B">
        <w:rPr>
          <w:rFonts w:cstheme="minorHAnsi"/>
        </w:rPr>
        <w:tab/>
        <w:t xml:space="preserve">Opposed:  </w:t>
      </w:r>
      <w:r w:rsidR="005740B3">
        <w:rPr>
          <w:rFonts w:cstheme="minorHAnsi"/>
        </w:rPr>
        <w:tab/>
      </w:r>
      <w:r w:rsidR="005740B3">
        <w:rPr>
          <w:rFonts w:cstheme="minorHAnsi"/>
        </w:rPr>
        <w:tab/>
      </w:r>
    </w:p>
    <w:p w14:paraId="5D8EB135" w14:textId="77777777" w:rsidR="00202818" w:rsidRPr="004F504B" w:rsidRDefault="00202818" w:rsidP="006A1C2D">
      <w:pPr>
        <w:spacing w:after="0" w:line="240" w:lineRule="auto"/>
      </w:pPr>
    </w:p>
    <w:p w14:paraId="3393EEB9" w14:textId="2BFDEB93" w:rsidR="00202818" w:rsidRPr="00202818" w:rsidRDefault="00202818" w:rsidP="006A1C2D">
      <w:pPr>
        <w:spacing w:after="0" w:line="240" w:lineRule="auto"/>
        <w:jc w:val="center"/>
        <w:rPr>
          <w:b/>
          <w:bCs/>
        </w:rPr>
      </w:pPr>
      <w:r w:rsidRPr="004F504B">
        <w:rPr>
          <w:b/>
          <w:bCs/>
        </w:rPr>
        <w:t xml:space="preserve">Next Meeting:  </w:t>
      </w:r>
      <w:r w:rsidR="005A7A5E" w:rsidRPr="004F504B">
        <w:rPr>
          <w:b/>
          <w:bCs/>
        </w:rPr>
        <w:t>Ju</w:t>
      </w:r>
      <w:r w:rsidR="0042046C">
        <w:rPr>
          <w:b/>
          <w:bCs/>
        </w:rPr>
        <w:t>ly 11</w:t>
      </w:r>
      <w:r w:rsidRPr="004F504B">
        <w:rPr>
          <w:b/>
          <w:bCs/>
        </w:rPr>
        <w:t>, 2024 @ 4:30 PM</w:t>
      </w:r>
    </w:p>
    <w:p w14:paraId="5340128B" w14:textId="77777777" w:rsidR="00202818" w:rsidRPr="00202818" w:rsidRDefault="00202818" w:rsidP="006A1C2D">
      <w:pPr>
        <w:spacing w:after="0" w:line="240" w:lineRule="auto"/>
      </w:pPr>
    </w:p>
    <w:sectPr w:rsidR="00202818" w:rsidRPr="00202818" w:rsidSect="00E562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7F9E"/>
    <w:multiLevelType w:val="hybridMultilevel"/>
    <w:tmpl w:val="0536381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3B60BEF"/>
    <w:multiLevelType w:val="hybridMultilevel"/>
    <w:tmpl w:val="76006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A031B3"/>
    <w:multiLevelType w:val="hybridMultilevel"/>
    <w:tmpl w:val="B58C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2951"/>
    <w:multiLevelType w:val="hybridMultilevel"/>
    <w:tmpl w:val="ACE66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9070A"/>
    <w:multiLevelType w:val="hybridMultilevel"/>
    <w:tmpl w:val="80B0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5A52"/>
    <w:multiLevelType w:val="hybridMultilevel"/>
    <w:tmpl w:val="5330BC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27EC7"/>
    <w:multiLevelType w:val="hybridMultilevel"/>
    <w:tmpl w:val="940C06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B0128"/>
    <w:multiLevelType w:val="hybridMultilevel"/>
    <w:tmpl w:val="0826E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8848B1"/>
    <w:multiLevelType w:val="hybridMultilevel"/>
    <w:tmpl w:val="DB7A9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831EAD"/>
    <w:multiLevelType w:val="hybridMultilevel"/>
    <w:tmpl w:val="BE70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90E3E"/>
    <w:multiLevelType w:val="hybridMultilevel"/>
    <w:tmpl w:val="31A00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92636"/>
    <w:multiLevelType w:val="hybridMultilevel"/>
    <w:tmpl w:val="1E7CE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9488F"/>
    <w:multiLevelType w:val="hybridMultilevel"/>
    <w:tmpl w:val="BC70B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1A1C75"/>
    <w:multiLevelType w:val="hybridMultilevel"/>
    <w:tmpl w:val="5C28C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46491D"/>
    <w:multiLevelType w:val="hybridMultilevel"/>
    <w:tmpl w:val="3022E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C41A55"/>
    <w:multiLevelType w:val="hybridMultilevel"/>
    <w:tmpl w:val="E794D5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19302DC"/>
    <w:multiLevelType w:val="hybridMultilevel"/>
    <w:tmpl w:val="E5D8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74900"/>
    <w:multiLevelType w:val="hybridMultilevel"/>
    <w:tmpl w:val="31A00C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711266">
    <w:abstractNumId w:val="10"/>
  </w:num>
  <w:num w:numId="2" w16cid:durableId="1271670588">
    <w:abstractNumId w:val="17"/>
  </w:num>
  <w:num w:numId="3" w16cid:durableId="1518882954">
    <w:abstractNumId w:val="1"/>
  </w:num>
  <w:num w:numId="4" w16cid:durableId="1087188685">
    <w:abstractNumId w:val="8"/>
  </w:num>
  <w:num w:numId="5" w16cid:durableId="1886987885">
    <w:abstractNumId w:val="13"/>
  </w:num>
  <w:num w:numId="6" w16cid:durableId="22099186">
    <w:abstractNumId w:val="12"/>
  </w:num>
  <w:num w:numId="7" w16cid:durableId="1987009868">
    <w:abstractNumId w:val="0"/>
  </w:num>
  <w:num w:numId="8" w16cid:durableId="1331637418">
    <w:abstractNumId w:val="7"/>
  </w:num>
  <w:num w:numId="9" w16cid:durableId="1286695668">
    <w:abstractNumId w:val="15"/>
  </w:num>
  <w:num w:numId="10" w16cid:durableId="962468997">
    <w:abstractNumId w:val="14"/>
  </w:num>
  <w:num w:numId="11" w16cid:durableId="1695308677">
    <w:abstractNumId w:val="9"/>
  </w:num>
  <w:num w:numId="12" w16cid:durableId="2100560538">
    <w:abstractNumId w:val="3"/>
  </w:num>
  <w:num w:numId="13" w16cid:durableId="1107965592">
    <w:abstractNumId w:val="4"/>
  </w:num>
  <w:num w:numId="14" w16cid:durableId="1188526729">
    <w:abstractNumId w:val="5"/>
  </w:num>
  <w:num w:numId="15" w16cid:durableId="1833598460">
    <w:abstractNumId w:val="2"/>
  </w:num>
  <w:num w:numId="16" w16cid:durableId="1048525886">
    <w:abstractNumId w:val="16"/>
  </w:num>
  <w:num w:numId="17" w16cid:durableId="976185786">
    <w:abstractNumId w:val="11"/>
  </w:num>
  <w:num w:numId="18" w16cid:durableId="2104909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AC"/>
    <w:rsid w:val="000010C9"/>
    <w:rsid w:val="0004489A"/>
    <w:rsid w:val="0009488F"/>
    <w:rsid w:val="000C39CB"/>
    <w:rsid w:val="00116977"/>
    <w:rsid w:val="00141F71"/>
    <w:rsid w:val="00156B3F"/>
    <w:rsid w:val="00166EC6"/>
    <w:rsid w:val="001C3DF4"/>
    <w:rsid w:val="001F6D45"/>
    <w:rsid w:val="00202818"/>
    <w:rsid w:val="002166E9"/>
    <w:rsid w:val="00232B88"/>
    <w:rsid w:val="00266DEF"/>
    <w:rsid w:val="00294EDB"/>
    <w:rsid w:val="002D7344"/>
    <w:rsid w:val="003140C8"/>
    <w:rsid w:val="00327A4F"/>
    <w:rsid w:val="00332EB8"/>
    <w:rsid w:val="00353B24"/>
    <w:rsid w:val="003B55BB"/>
    <w:rsid w:val="003F08CE"/>
    <w:rsid w:val="0042046C"/>
    <w:rsid w:val="0046256F"/>
    <w:rsid w:val="004725FA"/>
    <w:rsid w:val="004F504B"/>
    <w:rsid w:val="005740B3"/>
    <w:rsid w:val="005A6143"/>
    <w:rsid w:val="005A7A5E"/>
    <w:rsid w:val="00630C1E"/>
    <w:rsid w:val="00632F7A"/>
    <w:rsid w:val="00640EC7"/>
    <w:rsid w:val="00652388"/>
    <w:rsid w:val="006A1C2D"/>
    <w:rsid w:val="006C4A89"/>
    <w:rsid w:val="006E65A6"/>
    <w:rsid w:val="00707B89"/>
    <w:rsid w:val="00724B6C"/>
    <w:rsid w:val="00747560"/>
    <w:rsid w:val="00813808"/>
    <w:rsid w:val="00864717"/>
    <w:rsid w:val="00900189"/>
    <w:rsid w:val="00906920"/>
    <w:rsid w:val="00917C4C"/>
    <w:rsid w:val="00931747"/>
    <w:rsid w:val="0094337A"/>
    <w:rsid w:val="00961F78"/>
    <w:rsid w:val="0098334E"/>
    <w:rsid w:val="009900E8"/>
    <w:rsid w:val="009D378A"/>
    <w:rsid w:val="00A13C96"/>
    <w:rsid w:val="00B15CF4"/>
    <w:rsid w:val="00B1784E"/>
    <w:rsid w:val="00B33BAC"/>
    <w:rsid w:val="00BC6B91"/>
    <w:rsid w:val="00BF2D46"/>
    <w:rsid w:val="00C06618"/>
    <w:rsid w:val="00C12D1F"/>
    <w:rsid w:val="00C14BF5"/>
    <w:rsid w:val="00C15034"/>
    <w:rsid w:val="00C30364"/>
    <w:rsid w:val="00C321D9"/>
    <w:rsid w:val="00C75DA0"/>
    <w:rsid w:val="00D57FAA"/>
    <w:rsid w:val="00D750D8"/>
    <w:rsid w:val="00D81608"/>
    <w:rsid w:val="00D87232"/>
    <w:rsid w:val="00DB4C13"/>
    <w:rsid w:val="00E17E2D"/>
    <w:rsid w:val="00E22B06"/>
    <w:rsid w:val="00E40E80"/>
    <w:rsid w:val="00E56275"/>
    <w:rsid w:val="00E90843"/>
    <w:rsid w:val="00EB3D84"/>
    <w:rsid w:val="00EB4FFF"/>
    <w:rsid w:val="00EB5CE2"/>
    <w:rsid w:val="00F04E09"/>
    <w:rsid w:val="00F22F5F"/>
    <w:rsid w:val="00FB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336E"/>
  <w15:docId w15:val="{2EE67AF1-503E-4EF5-B17B-4B6BC27E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AC"/>
    <w:pPr>
      <w:ind w:left="720"/>
      <w:contextualSpacing/>
    </w:pPr>
    <w:rPr>
      <w:kern w:val="0"/>
    </w:rPr>
  </w:style>
  <w:style w:type="table" w:styleId="TableGrid">
    <w:name w:val="Table Grid"/>
    <w:basedOn w:val="TableNormal"/>
    <w:uiPriority w:val="39"/>
    <w:rsid w:val="00B33BA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kenijay@yahoo.com</dc:creator>
  <cp:keywords/>
  <dc:description/>
  <cp:lastModifiedBy>Kendra Hull</cp:lastModifiedBy>
  <cp:revision>3</cp:revision>
  <dcterms:created xsi:type="dcterms:W3CDTF">2024-07-09T19:25:00Z</dcterms:created>
  <dcterms:modified xsi:type="dcterms:W3CDTF">2024-08-14T13:33:00Z</dcterms:modified>
</cp:coreProperties>
</file>