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DF44A" w14:textId="26C82BEE" w:rsidR="00B33BAC" w:rsidRDefault="00B33BAC" w:rsidP="006A1C2D">
      <w:pPr>
        <w:spacing w:after="0" w:line="240" w:lineRule="auto"/>
        <w:jc w:val="center"/>
      </w:pPr>
      <w:r>
        <w:rPr>
          <w:noProof/>
        </w:rPr>
        <w:drawing>
          <wp:anchor distT="0" distB="0" distL="114300" distR="114300" simplePos="0" relativeHeight="251659264" behindDoc="1" locked="0" layoutInCell="1" allowOverlap="1" wp14:anchorId="5CDA7395" wp14:editId="19FD3AB5">
            <wp:simplePos x="0" y="0"/>
            <wp:positionH relativeFrom="margin">
              <wp:posOffset>1924050</wp:posOffset>
            </wp:positionH>
            <wp:positionV relativeFrom="paragraph">
              <wp:posOffset>-38100</wp:posOffset>
            </wp:positionV>
            <wp:extent cx="2911475" cy="895350"/>
            <wp:effectExtent l="0" t="0" r="0" b="0"/>
            <wp:wrapTight wrapText="bothSides">
              <wp:wrapPolygon edited="0">
                <wp:start x="848" y="2298"/>
                <wp:lineTo x="989" y="17923"/>
                <wp:lineTo x="3533" y="18843"/>
                <wp:lineTo x="19221" y="18843"/>
                <wp:lineTo x="20776" y="17464"/>
                <wp:lineTo x="20493" y="2298"/>
                <wp:lineTo x="848" y="2298"/>
              </wp:wrapPolygon>
            </wp:wrapTight>
            <wp:docPr id="959036791" name="Picture 959036791" descr="A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523767" name="Picture 1" descr="A blue and orange text&#10;&#10;Description automatically generated"/>
                    <pic:cNvPicPr/>
                  </pic:nvPicPr>
                  <pic:blipFill>
                    <a:blip r:embed="rId5" cstate="print">
                      <a:clrChange>
                        <a:clrFrom>
                          <a:srgbClr val="FDFDFD"/>
                        </a:clrFrom>
                        <a:clrTo>
                          <a:srgbClr val="FDFDFD">
                            <a:alpha val="0"/>
                          </a:srgbClr>
                        </a:clrTo>
                      </a:clrChange>
                      <a:extLst>
                        <a:ext uri="{28A0092B-C50C-407E-A947-70E740481C1C}">
                          <a14:useLocalDpi xmlns:a14="http://schemas.microsoft.com/office/drawing/2010/main" val="0"/>
                        </a:ext>
                      </a:extLst>
                    </a:blip>
                    <a:stretch>
                      <a:fillRect/>
                    </a:stretch>
                  </pic:blipFill>
                  <pic:spPr>
                    <a:xfrm>
                      <a:off x="0" y="0"/>
                      <a:ext cx="2911475" cy="895350"/>
                    </a:xfrm>
                    <a:prstGeom prst="rect">
                      <a:avLst/>
                    </a:prstGeom>
                  </pic:spPr>
                </pic:pic>
              </a:graphicData>
            </a:graphic>
            <wp14:sizeRelH relativeFrom="page">
              <wp14:pctWidth>0</wp14:pctWidth>
            </wp14:sizeRelH>
            <wp14:sizeRelV relativeFrom="page">
              <wp14:pctHeight>0</wp14:pctHeight>
            </wp14:sizeRelV>
          </wp:anchor>
        </w:drawing>
      </w:r>
    </w:p>
    <w:p w14:paraId="43F94EEF" w14:textId="3BD23EF2" w:rsidR="00B33BAC" w:rsidRDefault="00B33BAC" w:rsidP="006A1C2D">
      <w:pPr>
        <w:tabs>
          <w:tab w:val="left" w:pos="4860"/>
        </w:tabs>
        <w:spacing w:after="0" w:line="240" w:lineRule="auto"/>
      </w:pPr>
    </w:p>
    <w:p w14:paraId="57C67019" w14:textId="77777777" w:rsidR="00B33BAC" w:rsidRPr="00B33BAC" w:rsidRDefault="00B33BAC" w:rsidP="006A1C2D">
      <w:pPr>
        <w:spacing w:after="0" w:line="240" w:lineRule="auto"/>
      </w:pPr>
    </w:p>
    <w:p w14:paraId="66BA8410" w14:textId="77777777" w:rsidR="00B33BAC" w:rsidRDefault="00B33BAC" w:rsidP="006A1C2D">
      <w:pPr>
        <w:spacing w:after="0" w:line="240" w:lineRule="auto"/>
      </w:pPr>
    </w:p>
    <w:p w14:paraId="4437C411" w14:textId="77777777" w:rsidR="006A1C2D" w:rsidRDefault="006A1C2D" w:rsidP="006A1C2D">
      <w:pPr>
        <w:spacing w:after="0" w:line="240" w:lineRule="auto"/>
        <w:jc w:val="center"/>
        <w:rPr>
          <w:rFonts w:cstheme="minorHAnsi"/>
          <w:sz w:val="28"/>
          <w:szCs w:val="28"/>
        </w:rPr>
      </w:pPr>
    </w:p>
    <w:p w14:paraId="6C9232C0" w14:textId="010BFEBA" w:rsidR="00B33BAC" w:rsidRPr="00F02D21" w:rsidRDefault="00B33BAC" w:rsidP="00D8424D">
      <w:pPr>
        <w:spacing w:after="0" w:line="204" w:lineRule="auto"/>
        <w:jc w:val="center"/>
        <w:rPr>
          <w:rFonts w:cstheme="minorHAnsi"/>
          <w:sz w:val="28"/>
          <w:szCs w:val="28"/>
        </w:rPr>
      </w:pPr>
      <w:r w:rsidRPr="00F02D21">
        <w:rPr>
          <w:rFonts w:cstheme="minorHAnsi"/>
          <w:sz w:val="28"/>
          <w:szCs w:val="28"/>
        </w:rPr>
        <w:t>AGENDA</w:t>
      </w:r>
    </w:p>
    <w:p w14:paraId="3FB1D98D" w14:textId="77777777" w:rsidR="00B33BAC" w:rsidRPr="00781BAD" w:rsidRDefault="00B33BAC" w:rsidP="00D8424D">
      <w:pPr>
        <w:spacing w:after="0" w:line="204" w:lineRule="auto"/>
        <w:jc w:val="center"/>
        <w:rPr>
          <w:rFonts w:cstheme="minorHAnsi"/>
          <w:sz w:val="8"/>
          <w:szCs w:val="8"/>
        </w:rPr>
      </w:pPr>
    </w:p>
    <w:p w14:paraId="24F3BBFC" w14:textId="77777777" w:rsidR="00B33BAC" w:rsidRPr="00552B23" w:rsidRDefault="00B33BAC" w:rsidP="00D8424D">
      <w:pPr>
        <w:spacing w:after="0" w:line="204" w:lineRule="auto"/>
        <w:jc w:val="center"/>
        <w:rPr>
          <w:rFonts w:cstheme="minorHAnsi"/>
          <w:sz w:val="24"/>
          <w:szCs w:val="24"/>
        </w:rPr>
      </w:pPr>
      <w:r w:rsidRPr="00552B23">
        <w:rPr>
          <w:rFonts w:cstheme="minorHAnsi"/>
          <w:sz w:val="24"/>
          <w:szCs w:val="24"/>
        </w:rPr>
        <w:t>Meeting of RMTD Governing Board</w:t>
      </w:r>
    </w:p>
    <w:p w14:paraId="004675DD" w14:textId="2BBCCC3E" w:rsidR="000832C5" w:rsidRDefault="0046070E" w:rsidP="00D8424D">
      <w:pPr>
        <w:spacing w:after="0" w:line="204" w:lineRule="auto"/>
        <w:jc w:val="center"/>
        <w:rPr>
          <w:rFonts w:cstheme="minorHAnsi"/>
          <w:sz w:val="24"/>
          <w:szCs w:val="24"/>
        </w:rPr>
      </w:pPr>
      <w:r>
        <w:rPr>
          <w:rFonts w:cstheme="minorHAnsi"/>
          <w:sz w:val="24"/>
          <w:szCs w:val="24"/>
        </w:rPr>
        <w:t>April 16</w:t>
      </w:r>
      <w:r w:rsidR="007A670C">
        <w:rPr>
          <w:rFonts w:cstheme="minorHAnsi"/>
          <w:sz w:val="24"/>
          <w:szCs w:val="24"/>
        </w:rPr>
        <w:t>, 2025</w:t>
      </w:r>
      <w:r w:rsidR="000832C5">
        <w:rPr>
          <w:rFonts w:cstheme="minorHAnsi"/>
          <w:sz w:val="24"/>
          <w:szCs w:val="24"/>
        </w:rPr>
        <w:t xml:space="preserve"> / 4:30 PM</w:t>
      </w:r>
    </w:p>
    <w:p w14:paraId="7417DEBC" w14:textId="5CA9FC71" w:rsidR="00B33BAC" w:rsidRDefault="00B33BAC" w:rsidP="00D8424D">
      <w:pPr>
        <w:spacing w:after="0" w:line="204" w:lineRule="auto"/>
        <w:jc w:val="center"/>
        <w:rPr>
          <w:rFonts w:cstheme="minorHAnsi"/>
          <w:sz w:val="24"/>
          <w:szCs w:val="24"/>
        </w:rPr>
      </w:pPr>
      <w:r w:rsidRPr="00552B23">
        <w:rPr>
          <w:rFonts w:cstheme="minorHAnsi"/>
          <w:sz w:val="24"/>
          <w:szCs w:val="24"/>
        </w:rPr>
        <w:t xml:space="preserve">210 E Progress Drive, Dixon, IL </w:t>
      </w:r>
    </w:p>
    <w:p w14:paraId="2A5677BA" w14:textId="77777777" w:rsidR="00B33BAC" w:rsidRDefault="00B33BAC" w:rsidP="00D8424D">
      <w:pPr>
        <w:spacing w:after="0" w:line="204" w:lineRule="auto"/>
        <w:jc w:val="center"/>
        <w:rPr>
          <w:rFonts w:cstheme="minorHAnsi"/>
          <w:sz w:val="24"/>
          <w:szCs w:val="24"/>
        </w:rPr>
      </w:pPr>
    </w:p>
    <w:p w14:paraId="14FD474B" w14:textId="1090EA19" w:rsidR="00B33BAC" w:rsidRPr="00202818" w:rsidRDefault="00B33BAC" w:rsidP="00D8424D">
      <w:pPr>
        <w:spacing w:after="0" w:line="204" w:lineRule="auto"/>
        <w:rPr>
          <w:rFonts w:cstheme="minorHAnsi"/>
        </w:rPr>
      </w:pPr>
      <w:r w:rsidRPr="00202818">
        <w:rPr>
          <w:rFonts w:cstheme="minorHAnsi"/>
          <w:b/>
          <w:bCs/>
        </w:rPr>
        <w:t xml:space="preserve">Roll </w:t>
      </w:r>
      <w:r w:rsidR="0095671D" w:rsidRPr="00202818">
        <w:rPr>
          <w:rFonts w:cstheme="minorHAnsi"/>
          <w:b/>
          <w:bCs/>
        </w:rPr>
        <w:t>Call</w:t>
      </w:r>
      <w:r w:rsidR="001F39BB">
        <w:rPr>
          <w:rFonts w:cstheme="minorHAnsi"/>
        </w:rPr>
        <w:t xml:space="preserve"> </w:t>
      </w:r>
      <w:r w:rsidR="00CE153A">
        <w:rPr>
          <w:rFonts w:cstheme="minorHAnsi"/>
        </w:rPr>
        <w:t>4:3</w:t>
      </w:r>
      <w:r w:rsidR="00264053">
        <w:rPr>
          <w:rFonts w:cstheme="minorHAnsi"/>
        </w:rPr>
        <w:t>3</w:t>
      </w:r>
      <w:r w:rsidR="00CE153A">
        <w:rPr>
          <w:rFonts w:cstheme="minorHAnsi"/>
        </w:rPr>
        <w:t xml:space="preserve"> PM</w:t>
      </w:r>
      <w:r w:rsidRPr="00202818">
        <w:rPr>
          <w:rFonts w:cstheme="minorHAnsi"/>
        </w:rPr>
        <w:tab/>
      </w:r>
      <w:sdt>
        <w:sdtPr>
          <w:rPr>
            <w:rFonts w:cstheme="minorHAnsi"/>
          </w:rPr>
          <w:id w:val="-1939976959"/>
          <w14:checkbox>
            <w14:checked w14:val="1"/>
            <w14:checkedState w14:val="2612" w14:font="MS Gothic"/>
            <w14:uncheckedState w14:val="2610" w14:font="MS Gothic"/>
          </w14:checkbox>
        </w:sdtPr>
        <w:sdtEndPr/>
        <w:sdtContent>
          <w:r w:rsidR="007A2AC8">
            <w:rPr>
              <w:rFonts w:ascii="MS Gothic" w:eastAsia="MS Gothic" w:hAnsi="MS Gothic" w:cstheme="minorHAnsi" w:hint="eastAsia"/>
            </w:rPr>
            <w:t>☒</w:t>
          </w:r>
        </w:sdtContent>
      </w:sdt>
      <w:r w:rsidRPr="00202818">
        <w:rPr>
          <w:rFonts w:cstheme="minorHAnsi"/>
        </w:rPr>
        <w:t>Ermir Ramadani, Board Chair</w:t>
      </w:r>
      <w:r w:rsidR="005638AA">
        <w:rPr>
          <w:rFonts w:cstheme="minorHAnsi"/>
        </w:rPr>
        <w:t xml:space="preserve"> </w:t>
      </w:r>
    </w:p>
    <w:p w14:paraId="53A4BF8B" w14:textId="1EC42279" w:rsidR="00B33BAC" w:rsidRPr="00202818" w:rsidRDefault="00F02529" w:rsidP="00D8424D">
      <w:pPr>
        <w:spacing w:after="0" w:line="204" w:lineRule="auto"/>
        <w:ind w:left="1440" w:firstLine="720"/>
        <w:rPr>
          <w:rFonts w:cstheme="minorHAnsi"/>
        </w:rPr>
      </w:pPr>
      <w:sdt>
        <w:sdtPr>
          <w:rPr>
            <w:rFonts w:cstheme="minorHAnsi"/>
          </w:rPr>
          <w:id w:val="-970356566"/>
          <w14:checkbox>
            <w14:checked w14:val="1"/>
            <w14:checkedState w14:val="2612" w14:font="MS Gothic"/>
            <w14:uncheckedState w14:val="2610" w14:font="MS Gothic"/>
          </w14:checkbox>
        </w:sdtPr>
        <w:sdtEndPr/>
        <w:sdtContent>
          <w:r w:rsidR="007A2AC8">
            <w:rPr>
              <w:rFonts w:ascii="MS Gothic" w:eastAsia="MS Gothic" w:hAnsi="MS Gothic" w:cstheme="minorHAnsi" w:hint="eastAsia"/>
            </w:rPr>
            <w:t>☒</w:t>
          </w:r>
        </w:sdtContent>
      </w:sdt>
      <w:r w:rsidR="00B33BAC" w:rsidRPr="00202818">
        <w:rPr>
          <w:rFonts w:cstheme="minorHAnsi"/>
        </w:rPr>
        <w:t>Greg Sparrow, Vice-Chair</w:t>
      </w:r>
      <w:r w:rsidR="0025335E">
        <w:rPr>
          <w:rFonts w:cstheme="minorHAnsi"/>
        </w:rPr>
        <w:t xml:space="preserve"> </w:t>
      </w:r>
    </w:p>
    <w:p w14:paraId="72551348" w14:textId="7FCB6A8B" w:rsidR="00B33BAC" w:rsidRPr="00202818" w:rsidRDefault="00B33BAC" w:rsidP="00D8424D">
      <w:pPr>
        <w:spacing w:after="0" w:line="204" w:lineRule="auto"/>
        <w:rPr>
          <w:rFonts w:cstheme="minorHAnsi"/>
        </w:rPr>
      </w:pPr>
      <w:r w:rsidRPr="00202818">
        <w:rPr>
          <w:rFonts w:cstheme="minorHAnsi"/>
        </w:rPr>
        <w:tab/>
      </w:r>
      <w:r w:rsidRPr="00202818">
        <w:rPr>
          <w:rFonts w:cstheme="minorHAnsi"/>
        </w:rPr>
        <w:tab/>
      </w:r>
      <w:r w:rsidRPr="00202818">
        <w:rPr>
          <w:rFonts w:cstheme="minorHAnsi"/>
        </w:rPr>
        <w:tab/>
      </w:r>
      <w:sdt>
        <w:sdtPr>
          <w:rPr>
            <w:rFonts w:cstheme="minorHAnsi"/>
          </w:rPr>
          <w:id w:val="1274290718"/>
          <w14:checkbox>
            <w14:checked w14:val="1"/>
            <w14:checkedState w14:val="2612" w14:font="MS Gothic"/>
            <w14:uncheckedState w14:val="2610" w14:font="MS Gothic"/>
          </w14:checkbox>
        </w:sdtPr>
        <w:sdtEndPr/>
        <w:sdtContent>
          <w:r w:rsidR="007A2AC8">
            <w:rPr>
              <w:rFonts w:ascii="MS Gothic" w:eastAsia="MS Gothic" w:hAnsi="MS Gothic" w:cstheme="minorHAnsi" w:hint="eastAsia"/>
            </w:rPr>
            <w:t>☒</w:t>
          </w:r>
        </w:sdtContent>
      </w:sdt>
      <w:r w:rsidRPr="00202818">
        <w:rPr>
          <w:rFonts w:cstheme="minorHAnsi"/>
        </w:rPr>
        <w:t xml:space="preserve">Aaqil Khan, </w:t>
      </w:r>
      <w:r w:rsidR="007B051B" w:rsidRPr="00202818">
        <w:rPr>
          <w:rFonts w:cstheme="minorHAnsi"/>
        </w:rPr>
        <w:t>Treasurer</w:t>
      </w:r>
      <w:r w:rsidR="007B051B">
        <w:rPr>
          <w:rFonts w:cstheme="minorHAnsi"/>
        </w:rPr>
        <w:t xml:space="preserve"> </w:t>
      </w:r>
      <w:r w:rsidR="007A2AC8">
        <w:rPr>
          <w:rFonts w:cstheme="minorHAnsi"/>
        </w:rPr>
        <w:t>– via phone</w:t>
      </w:r>
    </w:p>
    <w:p w14:paraId="38BC688E" w14:textId="669941B6" w:rsidR="00B33BAC" w:rsidRDefault="00B33BAC" w:rsidP="00D8424D">
      <w:pPr>
        <w:spacing w:after="0" w:line="204" w:lineRule="auto"/>
        <w:rPr>
          <w:rFonts w:cstheme="minorHAnsi"/>
        </w:rPr>
      </w:pPr>
      <w:r w:rsidRPr="00202818">
        <w:rPr>
          <w:rFonts w:cstheme="minorHAnsi"/>
        </w:rPr>
        <w:tab/>
      </w:r>
      <w:r w:rsidRPr="00202818">
        <w:rPr>
          <w:rFonts w:cstheme="minorHAnsi"/>
        </w:rPr>
        <w:tab/>
      </w:r>
      <w:r w:rsidRPr="00202818">
        <w:rPr>
          <w:rFonts w:cstheme="minorHAnsi"/>
        </w:rPr>
        <w:tab/>
      </w:r>
      <w:sdt>
        <w:sdtPr>
          <w:rPr>
            <w:rFonts w:cstheme="minorHAnsi"/>
          </w:rPr>
          <w:id w:val="-416939945"/>
          <w14:checkbox>
            <w14:checked w14:val="1"/>
            <w14:checkedState w14:val="2612" w14:font="MS Gothic"/>
            <w14:uncheckedState w14:val="2610" w14:font="MS Gothic"/>
          </w14:checkbox>
        </w:sdtPr>
        <w:sdtEndPr/>
        <w:sdtContent>
          <w:r w:rsidR="007A2AC8">
            <w:rPr>
              <w:rFonts w:ascii="MS Gothic" w:eastAsia="MS Gothic" w:hAnsi="MS Gothic" w:cstheme="minorHAnsi" w:hint="eastAsia"/>
            </w:rPr>
            <w:t>☒</w:t>
          </w:r>
        </w:sdtContent>
      </w:sdt>
      <w:r w:rsidR="00B923B0">
        <w:rPr>
          <w:rFonts w:cstheme="minorHAnsi"/>
        </w:rPr>
        <w:t>John Finfrock</w:t>
      </w:r>
      <w:r w:rsidR="00D241F7">
        <w:rPr>
          <w:rFonts w:cstheme="minorHAnsi"/>
        </w:rPr>
        <w:t xml:space="preserve">, </w:t>
      </w:r>
      <w:r w:rsidRPr="00202818">
        <w:rPr>
          <w:rFonts w:cstheme="minorHAnsi"/>
        </w:rPr>
        <w:t>Board Member</w:t>
      </w:r>
      <w:r w:rsidR="00917C4C">
        <w:rPr>
          <w:rFonts w:cstheme="minorHAnsi"/>
        </w:rPr>
        <w:t xml:space="preserve"> </w:t>
      </w:r>
    </w:p>
    <w:p w14:paraId="506B31F0" w14:textId="2FAED913" w:rsidR="00762183" w:rsidRDefault="00762183" w:rsidP="00D8424D">
      <w:pPr>
        <w:spacing w:after="0" w:line="204" w:lineRule="auto"/>
        <w:rPr>
          <w:rFonts w:cstheme="minorHAnsi"/>
        </w:rPr>
      </w:pPr>
      <w:r w:rsidRPr="00202818">
        <w:rPr>
          <w:rFonts w:cstheme="minorHAnsi"/>
        </w:rPr>
        <w:tab/>
      </w:r>
      <w:r w:rsidRPr="00202818">
        <w:rPr>
          <w:rFonts w:cstheme="minorHAnsi"/>
        </w:rPr>
        <w:tab/>
      </w:r>
      <w:r w:rsidRPr="00202818">
        <w:rPr>
          <w:rFonts w:cstheme="minorHAnsi"/>
        </w:rPr>
        <w:tab/>
      </w:r>
      <w:sdt>
        <w:sdtPr>
          <w:rPr>
            <w:rFonts w:cstheme="minorHAnsi"/>
          </w:rPr>
          <w:id w:val="-2078733359"/>
          <w14:checkbox>
            <w14:checked w14:val="1"/>
            <w14:checkedState w14:val="2612" w14:font="MS Gothic"/>
            <w14:uncheckedState w14:val="2610" w14:font="MS Gothic"/>
          </w14:checkbox>
        </w:sdtPr>
        <w:sdtEndPr/>
        <w:sdtContent>
          <w:r w:rsidR="008B7305">
            <w:rPr>
              <w:rFonts w:ascii="MS Gothic" w:eastAsia="MS Gothic" w:hAnsi="MS Gothic" w:cstheme="minorHAnsi" w:hint="eastAsia"/>
            </w:rPr>
            <w:t>☒</w:t>
          </w:r>
        </w:sdtContent>
      </w:sdt>
      <w:r>
        <w:rPr>
          <w:rFonts w:cstheme="minorHAnsi"/>
        </w:rPr>
        <w:t>Jeremy Englund</w:t>
      </w:r>
      <w:r w:rsidRPr="00202818">
        <w:rPr>
          <w:rFonts w:cstheme="minorHAnsi"/>
        </w:rPr>
        <w:t xml:space="preserve">, Board </w:t>
      </w:r>
      <w:r w:rsidR="00CE153A" w:rsidRPr="00202818">
        <w:rPr>
          <w:rFonts w:cstheme="minorHAnsi"/>
        </w:rPr>
        <w:t>Member</w:t>
      </w:r>
      <w:r w:rsidR="00CE153A">
        <w:rPr>
          <w:rFonts w:cstheme="minorHAnsi"/>
        </w:rPr>
        <w:t xml:space="preserve"> </w:t>
      </w:r>
    </w:p>
    <w:p w14:paraId="7B5C9E15" w14:textId="77777777" w:rsidR="005638AA" w:rsidRPr="00202818" w:rsidRDefault="005638AA" w:rsidP="00D8424D">
      <w:pPr>
        <w:spacing w:after="0" w:line="204" w:lineRule="auto"/>
        <w:rPr>
          <w:rFonts w:cstheme="minorHAnsi"/>
        </w:rPr>
      </w:pPr>
    </w:p>
    <w:p w14:paraId="2F03E78E" w14:textId="2022CF81" w:rsidR="00B33BAC" w:rsidRPr="00202818" w:rsidRDefault="00B33BAC" w:rsidP="00D8424D">
      <w:pPr>
        <w:spacing w:after="0" w:line="204" w:lineRule="auto"/>
        <w:rPr>
          <w:rFonts w:cstheme="minorHAnsi"/>
        </w:rPr>
      </w:pPr>
      <w:r w:rsidRPr="00202818">
        <w:rPr>
          <w:rFonts w:cstheme="minorHAnsi"/>
        </w:rPr>
        <w:tab/>
      </w:r>
      <w:r w:rsidRPr="00202818">
        <w:rPr>
          <w:rFonts w:cstheme="minorHAnsi"/>
        </w:rPr>
        <w:tab/>
      </w:r>
      <w:r w:rsidRPr="00202818">
        <w:rPr>
          <w:rFonts w:cstheme="minorHAnsi"/>
        </w:rPr>
        <w:tab/>
      </w:r>
      <w:sdt>
        <w:sdtPr>
          <w:rPr>
            <w:rFonts w:cstheme="minorHAnsi"/>
          </w:rPr>
          <w:id w:val="1998757282"/>
          <w14:checkbox>
            <w14:checked w14:val="1"/>
            <w14:checkedState w14:val="2612" w14:font="MS Gothic"/>
            <w14:uncheckedState w14:val="2610" w14:font="MS Gothic"/>
          </w14:checkbox>
        </w:sdtPr>
        <w:sdtEndPr/>
        <w:sdtContent>
          <w:r w:rsidR="007A2AC8">
            <w:rPr>
              <w:rFonts w:ascii="MS Gothic" w:eastAsia="MS Gothic" w:hAnsi="MS Gothic" w:cstheme="minorHAnsi" w:hint="eastAsia"/>
            </w:rPr>
            <w:t>☒</w:t>
          </w:r>
        </w:sdtContent>
      </w:sdt>
      <w:r w:rsidRPr="00202818">
        <w:rPr>
          <w:rFonts w:cstheme="minorHAnsi"/>
        </w:rPr>
        <w:t>Greg Gates, Executive Director, RMTD</w:t>
      </w:r>
    </w:p>
    <w:p w14:paraId="7E011DA8" w14:textId="053026C1" w:rsidR="00B33BAC" w:rsidRDefault="00F02529" w:rsidP="00D8424D">
      <w:pPr>
        <w:spacing w:after="0" w:line="204" w:lineRule="auto"/>
        <w:ind w:left="1440" w:firstLine="720"/>
        <w:rPr>
          <w:rFonts w:cstheme="minorHAnsi"/>
        </w:rPr>
      </w:pPr>
      <w:sdt>
        <w:sdtPr>
          <w:rPr>
            <w:rFonts w:cstheme="minorHAnsi"/>
          </w:rPr>
          <w:id w:val="-1136711309"/>
          <w14:checkbox>
            <w14:checked w14:val="0"/>
            <w14:checkedState w14:val="2612" w14:font="MS Gothic"/>
            <w14:uncheckedState w14:val="2610" w14:font="MS Gothic"/>
          </w14:checkbox>
        </w:sdtPr>
        <w:sdtEndPr/>
        <w:sdtContent>
          <w:r w:rsidR="0046070E">
            <w:rPr>
              <w:rFonts w:ascii="MS Gothic" w:eastAsia="MS Gothic" w:hAnsi="MS Gothic" w:cstheme="minorHAnsi" w:hint="eastAsia"/>
            </w:rPr>
            <w:t>☐</w:t>
          </w:r>
        </w:sdtContent>
      </w:sdt>
      <w:r w:rsidR="00B33BAC" w:rsidRPr="00202818">
        <w:rPr>
          <w:rFonts w:cstheme="minorHAnsi"/>
        </w:rPr>
        <w:t>Kendra Hull, Secretary</w:t>
      </w:r>
      <w:r w:rsidR="001A7F8F">
        <w:rPr>
          <w:rFonts w:cstheme="minorHAnsi"/>
        </w:rPr>
        <w:t xml:space="preserve"> (Absent)</w:t>
      </w:r>
      <w:r w:rsidR="007A2AC8">
        <w:rPr>
          <w:rFonts w:cstheme="minorHAnsi"/>
        </w:rPr>
        <w:t>, Minutes taken by Kristina Jones</w:t>
      </w:r>
    </w:p>
    <w:p w14:paraId="7F42E6D7" w14:textId="77777777" w:rsidR="00D241F7" w:rsidRDefault="00D241F7" w:rsidP="00D8424D">
      <w:pPr>
        <w:spacing w:after="0" w:line="204" w:lineRule="auto"/>
        <w:ind w:left="1440" w:firstLine="720"/>
        <w:rPr>
          <w:rFonts w:cstheme="minorHAnsi"/>
        </w:rPr>
      </w:pPr>
    </w:p>
    <w:p w14:paraId="32BA6724" w14:textId="7EC788C0" w:rsidR="003F08CE" w:rsidRDefault="00B33BAC" w:rsidP="00D8424D">
      <w:pPr>
        <w:spacing w:after="0" w:line="204" w:lineRule="auto"/>
        <w:rPr>
          <w:rFonts w:cstheme="minorHAnsi"/>
        </w:rPr>
      </w:pPr>
      <w:r w:rsidRPr="00202818">
        <w:rPr>
          <w:rFonts w:cstheme="minorHAnsi"/>
          <w:b/>
          <w:bCs/>
        </w:rPr>
        <w:t>Guests</w:t>
      </w:r>
      <w:r w:rsidRPr="00202818">
        <w:rPr>
          <w:rFonts w:cstheme="minorHAnsi"/>
        </w:rPr>
        <w:t xml:space="preserve"> </w:t>
      </w:r>
      <w:r w:rsidR="007A2AC8">
        <w:rPr>
          <w:rFonts w:cstheme="minorHAnsi"/>
        </w:rPr>
        <w:t>–</w:t>
      </w:r>
      <w:r w:rsidRPr="00202818">
        <w:rPr>
          <w:rFonts w:cstheme="minorHAnsi"/>
        </w:rPr>
        <w:t xml:space="preserve"> </w:t>
      </w:r>
      <w:r w:rsidR="007A2AC8">
        <w:rPr>
          <w:rFonts w:cstheme="minorHAnsi"/>
        </w:rPr>
        <w:t xml:space="preserve">Charlie Simms, Steve Davis, </w:t>
      </w:r>
      <w:r w:rsidRPr="00202818">
        <w:rPr>
          <w:rFonts w:cstheme="minorHAnsi"/>
        </w:rPr>
        <w:tab/>
      </w:r>
      <w:r w:rsidR="007A2AC8">
        <w:rPr>
          <w:rFonts w:cstheme="minorHAnsi"/>
        </w:rPr>
        <w:t>Kristina Jones, Chet Olson</w:t>
      </w:r>
      <w:r w:rsidR="00BF0AC3">
        <w:rPr>
          <w:rFonts w:cstheme="minorHAnsi"/>
        </w:rPr>
        <w:tab/>
      </w:r>
      <w:r w:rsidR="00762183">
        <w:rPr>
          <w:rFonts w:cstheme="minorHAnsi"/>
        </w:rPr>
        <w:t xml:space="preserve"> </w:t>
      </w:r>
    </w:p>
    <w:p w14:paraId="1DF60BDC" w14:textId="61794722" w:rsidR="00DF4D49" w:rsidRPr="00DF4D49" w:rsidRDefault="00B33BAC" w:rsidP="00D8424D">
      <w:pPr>
        <w:pStyle w:val="ListParagraph"/>
        <w:spacing w:after="0" w:line="204" w:lineRule="auto"/>
        <w:rPr>
          <w:rFonts w:cstheme="minorHAnsi"/>
        </w:rPr>
      </w:pPr>
      <w:r w:rsidRPr="00202818">
        <w:rPr>
          <w:rFonts w:cstheme="minorHAnsi"/>
        </w:rPr>
        <w:tab/>
      </w:r>
      <w:r w:rsidR="00663E8C">
        <w:rPr>
          <w:rFonts w:cstheme="minorHAnsi"/>
        </w:rPr>
        <w:tab/>
      </w:r>
      <w:r w:rsidRPr="00202818">
        <w:rPr>
          <w:rFonts w:cstheme="minorHAnsi"/>
        </w:rPr>
        <w:tab/>
      </w:r>
      <w:r w:rsidRPr="00202818">
        <w:rPr>
          <w:rFonts w:cstheme="minorHAnsi"/>
        </w:rPr>
        <w:tab/>
      </w:r>
      <w:r w:rsidR="00116EEB">
        <w:rPr>
          <w:rFonts w:cstheme="minorHAnsi"/>
        </w:rPr>
        <w:tab/>
      </w:r>
    </w:p>
    <w:p w14:paraId="0B8F633C" w14:textId="77777777" w:rsidR="00116EEB" w:rsidRPr="004F504B" w:rsidRDefault="00116EEB" w:rsidP="00D8424D">
      <w:pPr>
        <w:spacing w:after="0" w:line="204" w:lineRule="auto"/>
        <w:rPr>
          <w:rFonts w:cstheme="minorHAnsi"/>
        </w:rPr>
      </w:pPr>
    </w:p>
    <w:p w14:paraId="2EC905C2" w14:textId="355D592C" w:rsidR="001F39BB" w:rsidRDefault="001F39BB" w:rsidP="001F39BB">
      <w:pPr>
        <w:spacing w:after="0" w:line="204" w:lineRule="auto"/>
        <w:rPr>
          <w:rFonts w:cstheme="minorHAnsi"/>
        </w:rPr>
      </w:pPr>
      <w:r w:rsidRPr="00202818">
        <w:rPr>
          <w:rFonts w:cstheme="minorHAnsi"/>
          <w:b/>
          <w:bCs/>
          <w:u w:val="single"/>
        </w:rPr>
        <w:t xml:space="preserve">ACTION: Approval of </w:t>
      </w:r>
      <w:r w:rsidR="0046070E">
        <w:rPr>
          <w:rFonts w:cstheme="minorHAnsi"/>
          <w:b/>
          <w:bCs/>
          <w:u w:val="single"/>
        </w:rPr>
        <w:t>March 19</w:t>
      </w:r>
      <w:r w:rsidR="00CB1C2F">
        <w:rPr>
          <w:rFonts w:cstheme="minorHAnsi"/>
          <w:b/>
          <w:bCs/>
          <w:u w:val="single"/>
        </w:rPr>
        <w:t xml:space="preserve">, </w:t>
      </w:r>
      <w:r w:rsidR="00B923B0">
        <w:rPr>
          <w:rFonts w:cstheme="minorHAnsi"/>
          <w:b/>
          <w:bCs/>
          <w:u w:val="single"/>
        </w:rPr>
        <w:t>2025</w:t>
      </w:r>
      <w:r>
        <w:rPr>
          <w:rFonts w:cstheme="minorHAnsi"/>
          <w:b/>
          <w:bCs/>
          <w:u w:val="single"/>
        </w:rPr>
        <w:t xml:space="preserve">, </w:t>
      </w:r>
      <w:r w:rsidRPr="00202818">
        <w:rPr>
          <w:rFonts w:cstheme="minorHAnsi"/>
          <w:b/>
          <w:bCs/>
          <w:u w:val="single"/>
        </w:rPr>
        <w:t>Minutes</w:t>
      </w:r>
      <w:r w:rsidRPr="00202818">
        <w:rPr>
          <w:rFonts w:cstheme="minorHAnsi"/>
        </w:rPr>
        <w:t xml:space="preserve"> </w:t>
      </w:r>
      <w:r w:rsidR="00D326D8">
        <w:rPr>
          <w:rFonts w:cstheme="minorHAnsi"/>
        </w:rPr>
        <w:t>–</w:t>
      </w:r>
      <w:r w:rsidR="00CE153A" w:rsidRPr="00202818">
        <w:rPr>
          <w:rFonts w:cstheme="minorHAnsi"/>
        </w:rPr>
        <w:t xml:space="preserve"> </w:t>
      </w:r>
      <w:r w:rsidR="000B77C0">
        <w:rPr>
          <w:rFonts w:cstheme="minorHAnsi"/>
        </w:rPr>
        <w:tab/>
      </w:r>
      <w:r w:rsidR="00CE153A" w:rsidRPr="00202818">
        <w:rPr>
          <w:rFonts w:cstheme="minorHAnsi"/>
        </w:rPr>
        <w:t>Discussion</w:t>
      </w:r>
      <w:r w:rsidR="00D326D8">
        <w:rPr>
          <w:rFonts w:cstheme="minorHAnsi"/>
        </w:rPr>
        <w:t xml:space="preserve">:  </w:t>
      </w:r>
      <w:r w:rsidR="007A2AC8">
        <w:rPr>
          <w:rFonts w:cstheme="minorHAnsi"/>
        </w:rPr>
        <w:t>no discussion</w:t>
      </w:r>
    </w:p>
    <w:p w14:paraId="70EEC2C8" w14:textId="419FCD2E" w:rsidR="001F39BB" w:rsidRPr="00202818" w:rsidRDefault="00CE153A" w:rsidP="00CE153A">
      <w:pPr>
        <w:spacing w:after="0" w:line="204" w:lineRule="auto"/>
        <w:ind w:left="4320" w:firstLine="720"/>
        <w:rPr>
          <w:rFonts w:cstheme="minorHAnsi"/>
        </w:rPr>
      </w:pPr>
      <w:r>
        <w:rPr>
          <w:rFonts w:cstheme="minorHAnsi"/>
        </w:rPr>
        <w:t>Mo</w:t>
      </w:r>
      <w:r w:rsidR="001F39BB" w:rsidRPr="00202818">
        <w:rPr>
          <w:rFonts w:cstheme="minorHAnsi"/>
        </w:rPr>
        <w:t>tion</w:t>
      </w:r>
      <w:r w:rsidR="00FC70A2">
        <w:rPr>
          <w:rFonts w:cstheme="minorHAnsi"/>
        </w:rPr>
        <w:t xml:space="preserve">: </w:t>
      </w:r>
      <w:r w:rsidR="007A2AC8">
        <w:rPr>
          <w:rFonts w:cstheme="minorHAnsi"/>
        </w:rPr>
        <w:t>Greg Sparrow</w:t>
      </w:r>
    </w:p>
    <w:p w14:paraId="12B374A9" w14:textId="23260097" w:rsidR="001F39BB" w:rsidRPr="004F504B" w:rsidRDefault="001F39BB" w:rsidP="001F39BB">
      <w:pPr>
        <w:spacing w:after="0" w:line="204" w:lineRule="auto"/>
        <w:rPr>
          <w:rFonts w:cstheme="minorHAnsi"/>
        </w:rPr>
      </w:pPr>
      <w:r>
        <w:rPr>
          <w:rFonts w:cstheme="minorHAnsi"/>
        </w:rPr>
        <w:tab/>
      </w:r>
      <w:r>
        <w:rPr>
          <w:rFonts w:cstheme="minorHAnsi"/>
        </w:rPr>
        <w:tab/>
      </w:r>
      <w:r w:rsidRPr="00202818">
        <w:rPr>
          <w:rFonts w:cstheme="minorHAnsi"/>
        </w:rPr>
        <w:tab/>
      </w:r>
      <w:r w:rsidRPr="00202818">
        <w:rPr>
          <w:rFonts w:cstheme="minorHAnsi"/>
        </w:rPr>
        <w:tab/>
      </w:r>
      <w:r w:rsidRPr="00202818">
        <w:rPr>
          <w:rFonts w:cstheme="minorHAnsi"/>
        </w:rPr>
        <w:tab/>
      </w:r>
      <w:r w:rsidRPr="00202818">
        <w:rPr>
          <w:rFonts w:cstheme="minorHAnsi"/>
        </w:rPr>
        <w:tab/>
      </w:r>
      <w:r w:rsidRPr="00202818">
        <w:rPr>
          <w:rFonts w:cstheme="minorHAnsi"/>
        </w:rPr>
        <w:tab/>
      </w:r>
      <w:r w:rsidRPr="004F504B">
        <w:rPr>
          <w:rFonts w:cstheme="minorHAnsi"/>
        </w:rPr>
        <w:t>Second Motion</w:t>
      </w:r>
      <w:r w:rsidR="009E51D5">
        <w:rPr>
          <w:rFonts w:cstheme="minorHAnsi"/>
        </w:rPr>
        <w:t xml:space="preserve">: </w:t>
      </w:r>
      <w:r w:rsidR="007A2AC8">
        <w:rPr>
          <w:rFonts w:cstheme="minorHAnsi"/>
        </w:rPr>
        <w:t>Aaqil Khan</w:t>
      </w:r>
    </w:p>
    <w:p w14:paraId="098F3092" w14:textId="52B54971" w:rsidR="001F39BB" w:rsidRDefault="001F39BB" w:rsidP="001F39BB">
      <w:pPr>
        <w:spacing w:after="0" w:line="204" w:lineRule="auto"/>
        <w:rPr>
          <w:rFonts w:cstheme="minorHAnsi"/>
        </w:rPr>
      </w:pPr>
      <w:r>
        <w:rPr>
          <w:rFonts w:cstheme="minorHAnsi"/>
        </w:rPr>
        <w:tab/>
      </w:r>
      <w:r>
        <w:rPr>
          <w:rFonts w:cstheme="minorHAnsi"/>
        </w:rPr>
        <w:tab/>
      </w:r>
      <w:r w:rsidRPr="004F504B">
        <w:rPr>
          <w:rFonts w:cstheme="minorHAnsi"/>
        </w:rPr>
        <w:tab/>
      </w:r>
      <w:r w:rsidRPr="004F504B">
        <w:rPr>
          <w:rFonts w:cstheme="minorHAnsi"/>
        </w:rPr>
        <w:tab/>
      </w:r>
      <w:r w:rsidRPr="004F504B">
        <w:rPr>
          <w:rFonts w:cstheme="minorHAnsi"/>
        </w:rPr>
        <w:tab/>
      </w:r>
      <w:r w:rsidRPr="004F504B">
        <w:rPr>
          <w:rFonts w:cstheme="minorHAnsi"/>
        </w:rPr>
        <w:tab/>
      </w:r>
      <w:r w:rsidRPr="004F504B">
        <w:rPr>
          <w:rFonts w:cstheme="minorHAnsi"/>
        </w:rPr>
        <w:tab/>
        <w:t>Opposed</w:t>
      </w:r>
      <w:r w:rsidR="00D326D8">
        <w:rPr>
          <w:rFonts w:cstheme="minorHAnsi"/>
        </w:rPr>
        <w:t xml:space="preserve">: </w:t>
      </w:r>
      <w:r w:rsidRPr="004F504B">
        <w:rPr>
          <w:rFonts w:cstheme="minorHAnsi"/>
        </w:rPr>
        <w:t>0</w:t>
      </w:r>
    </w:p>
    <w:p w14:paraId="063D8EF3" w14:textId="77777777" w:rsidR="001F39BB" w:rsidRDefault="001F39BB" w:rsidP="001F39BB">
      <w:pPr>
        <w:spacing w:after="0" w:line="204" w:lineRule="auto"/>
        <w:rPr>
          <w:rFonts w:cstheme="minorHAnsi"/>
        </w:rPr>
      </w:pPr>
    </w:p>
    <w:p w14:paraId="6BE743EE" w14:textId="629AB5FC" w:rsidR="00B33BAC" w:rsidRDefault="00B33BAC" w:rsidP="00D8424D">
      <w:pPr>
        <w:spacing w:after="0" w:line="204" w:lineRule="auto"/>
        <w:rPr>
          <w:rFonts w:cstheme="minorHAnsi"/>
        </w:rPr>
      </w:pPr>
      <w:r w:rsidRPr="004F504B">
        <w:rPr>
          <w:rFonts w:cstheme="minorHAnsi"/>
          <w:b/>
          <w:bCs/>
          <w:u w:val="single"/>
        </w:rPr>
        <w:t>Public Comment</w:t>
      </w:r>
      <w:r w:rsidRPr="004F504B">
        <w:rPr>
          <w:rFonts w:cstheme="minorHAnsi"/>
        </w:rPr>
        <w:t xml:space="preserve"> – </w:t>
      </w:r>
      <w:r w:rsidR="007A2AC8">
        <w:rPr>
          <w:rFonts w:cstheme="minorHAnsi"/>
        </w:rPr>
        <w:t xml:space="preserve">Charlie Simms wanted to point out to the board that the training time for drivers has been greatly reduced with the help of Steve </w:t>
      </w:r>
      <w:r w:rsidR="008B7305">
        <w:rPr>
          <w:rFonts w:cstheme="minorHAnsi"/>
        </w:rPr>
        <w:t>Davis,</w:t>
      </w:r>
      <w:r w:rsidR="007A2AC8">
        <w:rPr>
          <w:rFonts w:cstheme="minorHAnsi"/>
        </w:rPr>
        <w:t xml:space="preserve"> and he feels it has been a great improvement.</w:t>
      </w:r>
    </w:p>
    <w:p w14:paraId="2E44389D" w14:textId="77777777" w:rsidR="007A2AC8" w:rsidRDefault="007A2AC8" w:rsidP="00D8424D">
      <w:pPr>
        <w:spacing w:after="0" w:line="204" w:lineRule="auto"/>
        <w:rPr>
          <w:rFonts w:cstheme="minorHAnsi"/>
        </w:rPr>
      </w:pPr>
    </w:p>
    <w:p w14:paraId="557387B8" w14:textId="16BAACC5" w:rsidR="007A2AC8" w:rsidRDefault="007A2AC8" w:rsidP="00D8424D">
      <w:pPr>
        <w:spacing w:after="0" w:line="204" w:lineRule="auto"/>
        <w:rPr>
          <w:rFonts w:cstheme="minorHAnsi"/>
        </w:rPr>
      </w:pPr>
      <w:r>
        <w:rPr>
          <w:rFonts w:cstheme="minorHAnsi"/>
        </w:rPr>
        <w:t xml:space="preserve">Greg </w:t>
      </w:r>
      <w:r w:rsidR="008B7305">
        <w:rPr>
          <w:rFonts w:cstheme="minorHAnsi"/>
        </w:rPr>
        <w:t xml:space="preserve">introduced Charlie as the Employee of the Year for 2024, and he will be attending the </w:t>
      </w:r>
      <w:proofErr w:type="spellStart"/>
      <w:r w:rsidR="008B7305">
        <w:rPr>
          <w:rFonts w:cstheme="minorHAnsi"/>
        </w:rPr>
        <w:t>Roadeo</w:t>
      </w:r>
      <w:proofErr w:type="spellEnd"/>
      <w:r w:rsidR="008B7305">
        <w:rPr>
          <w:rFonts w:cstheme="minorHAnsi"/>
        </w:rPr>
        <w:t xml:space="preserve"> at RTAC representing RMTD. Charlie is an accomplished driver and well respected by the staff here.</w:t>
      </w:r>
    </w:p>
    <w:p w14:paraId="06795FA8" w14:textId="77777777" w:rsidR="00116EEB" w:rsidRDefault="00116EEB" w:rsidP="00D8424D">
      <w:pPr>
        <w:spacing w:after="0" w:line="204" w:lineRule="auto"/>
        <w:rPr>
          <w:rFonts w:cstheme="minorHAnsi"/>
        </w:rPr>
      </w:pPr>
    </w:p>
    <w:p w14:paraId="2225E6BB" w14:textId="77777777" w:rsidR="00B33BAC" w:rsidRPr="004F504B" w:rsidRDefault="00B33BAC" w:rsidP="00D8424D">
      <w:pPr>
        <w:pStyle w:val="ListParagraph"/>
        <w:spacing w:after="0" w:line="204" w:lineRule="auto"/>
        <w:rPr>
          <w:rFonts w:cstheme="minorHAnsi"/>
        </w:rPr>
      </w:pPr>
    </w:p>
    <w:p w14:paraId="1E2D1277" w14:textId="2972B19E" w:rsidR="00CF2EA7" w:rsidRDefault="00B33BAC" w:rsidP="00D8424D">
      <w:pPr>
        <w:spacing w:after="0" w:line="204" w:lineRule="auto"/>
        <w:rPr>
          <w:rFonts w:cstheme="minorHAnsi"/>
        </w:rPr>
      </w:pPr>
      <w:r w:rsidRPr="004F504B">
        <w:rPr>
          <w:rFonts w:cstheme="minorHAnsi"/>
          <w:b/>
          <w:bCs/>
          <w:u w:val="single"/>
        </w:rPr>
        <w:t>Executive Director</w:t>
      </w:r>
      <w:r w:rsidR="00116EEB" w:rsidRPr="00116EEB">
        <w:rPr>
          <w:rFonts w:cstheme="minorHAnsi"/>
        </w:rPr>
        <w:t xml:space="preserve"> – Monthly Report</w:t>
      </w:r>
      <w:r w:rsidR="00264053">
        <w:rPr>
          <w:rFonts w:cstheme="minorHAnsi"/>
        </w:rPr>
        <w:t xml:space="preserve"> </w:t>
      </w:r>
      <w:r w:rsidR="00BF6BA0">
        <w:rPr>
          <w:rFonts w:cstheme="minorHAnsi"/>
        </w:rPr>
        <w:t>is included with this month’s meeting materials</w:t>
      </w:r>
    </w:p>
    <w:p w14:paraId="5E592E85" w14:textId="77777777" w:rsidR="00EB5592" w:rsidRDefault="00EB5592" w:rsidP="00D8424D">
      <w:pPr>
        <w:spacing w:after="0" w:line="204" w:lineRule="auto"/>
        <w:rPr>
          <w:rFonts w:cstheme="minorHAnsi"/>
        </w:rPr>
      </w:pPr>
    </w:p>
    <w:p w14:paraId="4ED170D6" w14:textId="77777777" w:rsidR="00ED2391" w:rsidRDefault="002C4A6E" w:rsidP="00ED2391">
      <w:pPr>
        <w:spacing w:after="0" w:line="204" w:lineRule="auto"/>
        <w:ind w:firstLine="720"/>
        <w:rPr>
          <w:rFonts w:cstheme="minorHAnsi"/>
        </w:rPr>
      </w:pPr>
      <w:r w:rsidRPr="002C4A6E">
        <w:rPr>
          <w:rFonts w:cstheme="minorHAnsi"/>
          <w:b/>
          <w:bCs/>
        </w:rPr>
        <w:t>Budget / Contracts for FY2026 (July 1, 2025 – June 30, 2026)</w:t>
      </w:r>
      <w:r>
        <w:rPr>
          <w:rFonts w:cstheme="minorHAnsi"/>
        </w:rPr>
        <w:t xml:space="preserve"> – Applications for FY2026 contracts have </w:t>
      </w:r>
    </w:p>
    <w:p w14:paraId="389CA79C" w14:textId="3B7AD6A7" w:rsidR="00ED2391" w:rsidRDefault="002C4A6E" w:rsidP="00ED2391">
      <w:pPr>
        <w:spacing w:after="0" w:line="204" w:lineRule="auto"/>
        <w:ind w:firstLine="720"/>
        <w:rPr>
          <w:rFonts w:cstheme="minorHAnsi"/>
        </w:rPr>
      </w:pPr>
      <w:r>
        <w:rPr>
          <w:rFonts w:cstheme="minorHAnsi"/>
        </w:rPr>
        <w:t>been finalized and submitted to IDOT for their review</w:t>
      </w:r>
      <w:r w:rsidR="0062724D">
        <w:rPr>
          <w:rFonts w:cstheme="minorHAnsi"/>
        </w:rPr>
        <w:t xml:space="preserve">. </w:t>
      </w:r>
      <w:r>
        <w:rPr>
          <w:rFonts w:cstheme="minorHAnsi"/>
        </w:rPr>
        <w:t xml:space="preserve">Funding Allocations for FY2026 are as follows: 5311 </w:t>
      </w:r>
    </w:p>
    <w:p w14:paraId="1992361C" w14:textId="53E2A339" w:rsidR="002C4A6E" w:rsidRDefault="002C4A6E" w:rsidP="00ED2391">
      <w:pPr>
        <w:spacing w:after="0" w:line="204" w:lineRule="auto"/>
        <w:ind w:firstLine="720"/>
        <w:rPr>
          <w:rFonts w:cstheme="minorHAnsi"/>
        </w:rPr>
      </w:pPr>
      <w:r>
        <w:rPr>
          <w:rFonts w:cstheme="minorHAnsi"/>
        </w:rPr>
        <w:t>Contract: $283,450; DOAP Contract: $2,240,400; 5311F Contract (I-88 and I-39): $2,029,606.</w:t>
      </w:r>
    </w:p>
    <w:p w14:paraId="6682E8AA" w14:textId="77777777" w:rsidR="008B7305" w:rsidRDefault="008B7305" w:rsidP="00ED2391">
      <w:pPr>
        <w:spacing w:after="0" w:line="204" w:lineRule="auto"/>
        <w:ind w:firstLine="720"/>
        <w:rPr>
          <w:rFonts w:cstheme="minorHAnsi"/>
        </w:rPr>
      </w:pPr>
    </w:p>
    <w:p w14:paraId="6626A393" w14:textId="1D7ED69D" w:rsidR="008B7305" w:rsidRDefault="008B7305" w:rsidP="00ED2391">
      <w:pPr>
        <w:spacing w:after="0" w:line="204" w:lineRule="auto"/>
        <w:ind w:firstLine="720"/>
        <w:rPr>
          <w:rFonts w:cstheme="minorHAnsi"/>
        </w:rPr>
      </w:pPr>
      <w:r>
        <w:rPr>
          <w:rFonts w:cstheme="minorHAnsi"/>
        </w:rPr>
        <w:t>IDOT has notified us that the DOAP and 5311 applications have been approved. 5311F is pending the RFP.</w:t>
      </w:r>
    </w:p>
    <w:p w14:paraId="1825B07A" w14:textId="77777777" w:rsidR="00003738" w:rsidRDefault="00003738" w:rsidP="00D8424D">
      <w:pPr>
        <w:spacing w:after="0" w:line="204" w:lineRule="auto"/>
        <w:rPr>
          <w:rFonts w:cstheme="minorHAnsi"/>
        </w:rPr>
      </w:pPr>
    </w:p>
    <w:p w14:paraId="1BCB628B" w14:textId="4E43752A" w:rsidR="008B7305" w:rsidRDefault="008B7305" w:rsidP="00BF6BA0">
      <w:pPr>
        <w:spacing w:after="0" w:line="204" w:lineRule="auto"/>
        <w:ind w:left="720"/>
        <w:rPr>
          <w:rFonts w:cstheme="minorHAnsi"/>
        </w:rPr>
      </w:pPr>
      <w:r>
        <w:rPr>
          <w:rFonts w:cstheme="minorHAnsi"/>
        </w:rPr>
        <w:t>DOAP reappropriation has been approved. We will be receiving a total of</w:t>
      </w:r>
      <w:r w:rsidR="00BF6BA0">
        <w:rPr>
          <w:rFonts w:cstheme="minorHAnsi"/>
        </w:rPr>
        <w:t xml:space="preserve"> $370,000, bringing our allocation for FY 2025 to $2,240,400, which is the same amount we will receive in the next (FY 2026) year. </w:t>
      </w:r>
    </w:p>
    <w:p w14:paraId="602BE4D0" w14:textId="77777777" w:rsidR="008B7305" w:rsidRDefault="008B7305" w:rsidP="00ED2391">
      <w:pPr>
        <w:spacing w:after="0" w:line="204" w:lineRule="auto"/>
        <w:ind w:firstLine="720"/>
        <w:rPr>
          <w:rFonts w:cstheme="minorHAnsi"/>
        </w:rPr>
      </w:pPr>
    </w:p>
    <w:p w14:paraId="295BF44D" w14:textId="626ECD9D" w:rsidR="00BF6BA0" w:rsidRPr="00BF6BA0" w:rsidRDefault="00BF6BA0" w:rsidP="00BF6BA0">
      <w:pPr>
        <w:spacing w:after="0" w:line="204" w:lineRule="auto"/>
        <w:ind w:left="720"/>
        <w:rPr>
          <w:rFonts w:cstheme="minorHAnsi"/>
          <w:b/>
          <w:bCs/>
        </w:rPr>
      </w:pPr>
      <w:r w:rsidRPr="00BF6BA0">
        <w:rPr>
          <w:rFonts w:cstheme="minorHAnsi"/>
          <w:b/>
          <w:bCs/>
        </w:rPr>
        <w:t>Winnebago County Services</w:t>
      </w:r>
    </w:p>
    <w:p w14:paraId="08827784" w14:textId="57D88B11" w:rsidR="008B7305" w:rsidRDefault="008B7305" w:rsidP="00BF6BA0">
      <w:pPr>
        <w:spacing w:after="0" w:line="204" w:lineRule="auto"/>
        <w:ind w:left="720"/>
        <w:rPr>
          <w:rFonts w:cstheme="minorHAnsi"/>
        </w:rPr>
      </w:pPr>
      <w:r>
        <w:rPr>
          <w:rFonts w:cstheme="minorHAnsi"/>
        </w:rPr>
        <w:t>Greg and Steve Met with Rockford MTD and Stateline MTD concerning the service areas in relation to their areas and how we will handle the rides that cross boundaries. Plans will continue to be discussed. Identified 5 possible transfer points.</w:t>
      </w:r>
    </w:p>
    <w:p w14:paraId="63E4D6D1" w14:textId="3FD49DFE" w:rsidR="008B7305" w:rsidRDefault="008B7305" w:rsidP="00ED2391">
      <w:pPr>
        <w:spacing w:after="0" w:line="204" w:lineRule="auto"/>
        <w:ind w:firstLine="720"/>
        <w:rPr>
          <w:rFonts w:cstheme="minorHAnsi"/>
        </w:rPr>
      </w:pPr>
    </w:p>
    <w:p w14:paraId="40DD16F8" w14:textId="4B56531F" w:rsidR="008B7305" w:rsidRDefault="008B7305" w:rsidP="00BF6BA0">
      <w:pPr>
        <w:spacing w:after="0" w:line="204" w:lineRule="auto"/>
        <w:ind w:left="720"/>
        <w:rPr>
          <w:rFonts w:cstheme="minorHAnsi"/>
        </w:rPr>
      </w:pPr>
      <w:r>
        <w:rPr>
          <w:rFonts w:cstheme="minorHAnsi"/>
        </w:rPr>
        <w:t xml:space="preserve">IDOT is </w:t>
      </w:r>
      <w:r w:rsidR="00BF6BA0">
        <w:rPr>
          <w:rFonts w:cstheme="minorHAnsi"/>
        </w:rPr>
        <w:t>assisting us with securing three (3) vehicles – two minivans and one light duty – for use in Winnebago County. They are hoping to get those vehicles to us before July 1</w:t>
      </w:r>
      <w:r w:rsidR="00BF6BA0" w:rsidRPr="00BF6BA0">
        <w:rPr>
          <w:rFonts w:cstheme="minorHAnsi"/>
          <w:vertAlign w:val="superscript"/>
        </w:rPr>
        <w:t>st</w:t>
      </w:r>
      <w:r w:rsidR="00BF6BA0">
        <w:rPr>
          <w:rFonts w:cstheme="minorHAnsi"/>
        </w:rPr>
        <w:t xml:space="preserve">. </w:t>
      </w:r>
    </w:p>
    <w:p w14:paraId="46C42A0D" w14:textId="77777777" w:rsidR="008B7305" w:rsidRDefault="008B7305" w:rsidP="00ED2391">
      <w:pPr>
        <w:spacing w:after="0" w:line="204" w:lineRule="auto"/>
        <w:ind w:firstLine="720"/>
        <w:rPr>
          <w:rFonts w:cstheme="minorHAnsi"/>
        </w:rPr>
      </w:pPr>
    </w:p>
    <w:p w14:paraId="51DA8944" w14:textId="3285A459" w:rsidR="00AF7AE8" w:rsidRDefault="008B7305" w:rsidP="00AF7AE8">
      <w:pPr>
        <w:spacing w:after="0" w:line="204" w:lineRule="auto"/>
        <w:ind w:left="720"/>
        <w:rPr>
          <w:rFonts w:cstheme="minorHAnsi"/>
        </w:rPr>
      </w:pPr>
      <w:r>
        <w:rPr>
          <w:rFonts w:cstheme="minorHAnsi"/>
        </w:rPr>
        <w:t>Greg and Kristy will be working on getting the IDOT application</w:t>
      </w:r>
      <w:r w:rsidR="00BF6BA0">
        <w:rPr>
          <w:rFonts w:cstheme="minorHAnsi"/>
        </w:rPr>
        <w:t xml:space="preserve"> for Winnebago County completed and</w:t>
      </w:r>
      <w:r>
        <w:rPr>
          <w:rFonts w:cstheme="minorHAnsi"/>
        </w:rPr>
        <w:t xml:space="preserve"> uploaded now that </w:t>
      </w:r>
      <w:r w:rsidR="00BF6BA0">
        <w:rPr>
          <w:rFonts w:cstheme="minorHAnsi"/>
        </w:rPr>
        <w:t xml:space="preserve">we can access the </w:t>
      </w:r>
      <w:r>
        <w:rPr>
          <w:rFonts w:cstheme="minorHAnsi"/>
        </w:rPr>
        <w:t xml:space="preserve">Winnebago Co </w:t>
      </w:r>
      <w:r w:rsidR="00BF6BA0">
        <w:rPr>
          <w:rFonts w:cstheme="minorHAnsi"/>
        </w:rPr>
        <w:t xml:space="preserve">portal </w:t>
      </w:r>
      <w:r>
        <w:rPr>
          <w:rFonts w:cstheme="minorHAnsi"/>
        </w:rPr>
        <w:t>in Black Cat.</w:t>
      </w:r>
      <w:r w:rsidR="00AF7AE8">
        <w:rPr>
          <w:rFonts w:cstheme="minorHAnsi"/>
        </w:rPr>
        <w:t xml:space="preserve"> The contractual budget proposed by IDOT for this new rural service is as follows: 5311 Contract: $207,864 and DOAP Contract: $798,728.</w:t>
      </w:r>
    </w:p>
    <w:p w14:paraId="5AA66963" w14:textId="47D0DB9B" w:rsidR="008B7305" w:rsidRDefault="008B7305" w:rsidP="00BF6BA0">
      <w:pPr>
        <w:spacing w:after="0" w:line="204" w:lineRule="auto"/>
        <w:ind w:left="720"/>
        <w:rPr>
          <w:rFonts w:cstheme="minorHAnsi"/>
        </w:rPr>
      </w:pPr>
    </w:p>
    <w:p w14:paraId="08EF0119" w14:textId="5F7D9615" w:rsidR="008B7305" w:rsidRDefault="00BF6BA0" w:rsidP="00ED2391">
      <w:pPr>
        <w:spacing w:after="0" w:line="204" w:lineRule="auto"/>
        <w:ind w:firstLine="720"/>
        <w:rPr>
          <w:rFonts w:cstheme="minorHAnsi"/>
        </w:rPr>
      </w:pPr>
      <w:r>
        <w:rPr>
          <w:rFonts w:cstheme="minorHAnsi"/>
        </w:rPr>
        <w:t>RMTD w</w:t>
      </w:r>
      <w:r w:rsidR="008B7305">
        <w:rPr>
          <w:rFonts w:cstheme="minorHAnsi"/>
        </w:rPr>
        <w:t>ill be working on getting the public aware of the new service in Winnebago Co.</w:t>
      </w:r>
    </w:p>
    <w:p w14:paraId="62CE5D1E" w14:textId="77777777" w:rsidR="008B7305" w:rsidRDefault="008B7305" w:rsidP="00ED2391">
      <w:pPr>
        <w:spacing w:after="0" w:line="204" w:lineRule="auto"/>
        <w:ind w:firstLine="720"/>
        <w:rPr>
          <w:rFonts w:cstheme="minorHAnsi"/>
        </w:rPr>
      </w:pPr>
    </w:p>
    <w:p w14:paraId="6B943117" w14:textId="77777777" w:rsidR="00BF6BA0" w:rsidRDefault="00BF6BA0" w:rsidP="00ED2391">
      <w:pPr>
        <w:spacing w:after="0" w:line="204" w:lineRule="auto"/>
        <w:ind w:firstLine="720"/>
        <w:rPr>
          <w:rFonts w:cstheme="minorHAnsi"/>
        </w:rPr>
      </w:pPr>
    </w:p>
    <w:p w14:paraId="4DCEB6DF" w14:textId="77777777" w:rsidR="00BF6BA0" w:rsidRDefault="00BF6BA0" w:rsidP="00ED2391">
      <w:pPr>
        <w:spacing w:after="0" w:line="204" w:lineRule="auto"/>
        <w:ind w:firstLine="720"/>
        <w:rPr>
          <w:rFonts w:cstheme="minorHAnsi"/>
        </w:rPr>
      </w:pPr>
    </w:p>
    <w:p w14:paraId="5654BBA7" w14:textId="77777777" w:rsidR="00BF6BA0" w:rsidRDefault="00BF6BA0" w:rsidP="00ED2391">
      <w:pPr>
        <w:spacing w:after="0" w:line="204" w:lineRule="auto"/>
        <w:ind w:firstLine="720"/>
        <w:rPr>
          <w:rFonts w:cstheme="minorHAnsi"/>
        </w:rPr>
      </w:pPr>
    </w:p>
    <w:p w14:paraId="5A54E65C" w14:textId="6D66066A" w:rsidR="008B7305" w:rsidRDefault="004D1F3B" w:rsidP="00ED2391">
      <w:pPr>
        <w:spacing w:after="0" w:line="204" w:lineRule="auto"/>
        <w:ind w:firstLine="720"/>
        <w:rPr>
          <w:rFonts w:cstheme="minorHAnsi"/>
        </w:rPr>
      </w:pPr>
      <w:r>
        <w:rPr>
          <w:rFonts w:cstheme="minorHAnsi"/>
        </w:rPr>
        <w:t>We n</w:t>
      </w:r>
      <w:r w:rsidR="008B7305">
        <w:rPr>
          <w:rFonts w:cstheme="minorHAnsi"/>
        </w:rPr>
        <w:t xml:space="preserve">ow have our </w:t>
      </w:r>
      <w:r w:rsidR="00BF6BA0" w:rsidRPr="00BF6BA0">
        <w:rPr>
          <w:rFonts w:cstheme="minorHAnsi"/>
          <w:b/>
          <w:bCs/>
        </w:rPr>
        <w:t>six (</w:t>
      </w:r>
      <w:r w:rsidR="008B7305" w:rsidRPr="00BF6BA0">
        <w:rPr>
          <w:rFonts w:cstheme="minorHAnsi"/>
          <w:b/>
          <w:bCs/>
        </w:rPr>
        <w:t>6</w:t>
      </w:r>
      <w:r w:rsidR="00BF6BA0" w:rsidRPr="00BF6BA0">
        <w:rPr>
          <w:rFonts w:cstheme="minorHAnsi"/>
          <w:b/>
          <w:bCs/>
        </w:rPr>
        <w:t>)</w:t>
      </w:r>
      <w:r w:rsidR="008B7305" w:rsidRPr="00BF6BA0">
        <w:rPr>
          <w:rFonts w:cstheme="minorHAnsi"/>
          <w:b/>
          <w:bCs/>
        </w:rPr>
        <w:t xml:space="preserve"> new vehicles</w:t>
      </w:r>
      <w:r w:rsidR="008B7305">
        <w:rPr>
          <w:rFonts w:cstheme="minorHAnsi"/>
        </w:rPr>
        <w:t>. In the process of getting those wrapped or branded.</w:t>
      </w:r>
    </w:p>
    <w:p w14:paraId="766379DD" w14:textId="77777777" w:rsidR="008B7305" w:rsidRDefault="008B7305" w:rsidP="00ED2391">
      <w:pPr>
        <w:spacing w:after="0" w:line="204" w:lineRule="auto"/>
        <w:ind w:firstLine="720"/>
        <w:rPr>
          <w:rFonts w:cstheme="minorHAnsi"/>
        </w:rPr>
      </w:pPr>
    </w:p>
    <w:p w14:paraId="4DC2CC16" w14:textId="482E7991" w:rsidR="00AF7AE8" w:rsidRDefault="008B7305" w:rsidP="00AF7AE8">
      <w:pPr>
        <w:spacing w:after="0" w:line="204" w:lineRule="auto"/>
        <w:ind w:left="720"/>
        <w:rPr>
          <w:rFonts w:cstheme="minorHAnsi"/>
        </w:rPr>
      </w:pPr>
      <w:r>
        <w:rPr>
          <w:rFonts w:cstheme="minorHAnsi"/>
        </w:rPr>
        <w:t xml:space="preserve">No news on the </w:t>
      </w:r>
      <w:r w:rsidRPr="00BF6BA0">
        <w:rPr>
          <w:rFonts w:cstheme="minorHAnsi"/>
          <w:b/>
          <w:bCs/>
        </w:rPr>
        <w:t>pre-bid concurrence with IDOT</w:t>
      </w:r>
      <w:r>
        <w:rPr>
          <w:rFonts w:cstheme="minorHAnsi"/>
        </w:rPr>
        <w:t>.</w:t>
      </w:r>
      <w:r w:rsidR="00BF6BA0">
        <w:rPr>
          <w:rFonts w:cstheme="minorHAnsi"/>
        </w:rPr>
        <w:t xml:space="preserve"> This pre-bid concurrence will allow for us to go out for a general contractor, specifically for the Oregon Office Construction</w:t>
      </w:r>
      <w:r w:rsidR="00AF7AE8">
        <w:rPr>
          <w:rFonts w:cstheme="minorHAnsi"/>
        </w:rPr>
        <w:t xml:space="preserve"> Larson and Darby, architectural firm out of Rockford, is the architect / engineering firm hired for the Oregon Construction project. This project is part of RMTD application under REBUILD 1.</w:t>
      </w:r>
    </w:p>
    <w:p w14:paraId="6DCDB251" w14:textId="77777777" w:rsidR="008B7305" w:rsidRDefault="008B7305" w:rsidP="00ED2391">
      <w:pPr>
        <w:spacing w:after="0" w:line="204" w:lineRule="auto"/>
        <w:ind w:firstLine="720"/>
        <w:rPr>
          <w:rFonts w:cstheme="minorHAnsi"/>
        </w:rPr>
      </w:pPr>
    </w:p>
    <w:p w14:paraId="0D35C454" w14:textId="77B22841" w:rsidR="008B7305" w:rsidRDefault="008B7305" w:rsidP="00ED2391">
      <w:pPr>
        <w:spacing w:after="0" w:line="204" w:lineRule="auto"/>
        <w:ind w:firstLine="720"/>
        <w:rPr>
          <w:rFonts w:cstheme="minorHAnsi"/>
        </w:rPr>
      </w:pPr>
      <w:r w:rsidRPr="00BF6BA0">
        <w:rPr>
          <w:rFonts w:cstheme="minorHAnsi"/>
          <w:b/>
          <w:bCs/>
        </w:rPr>
        <w:t>Transit Desert Grant</w:t>
      </w:r>
      <w:r>
        <w:rPr>
          <w:rFonts w:cstheme="minorHAnsi"/>
        </w:rPr>
        <w:t xml:space="preserve"> is working on focus gro</w:t>
      </w:r>
      <w:r w:rsidR="00BF6BA0">
        <w:rPr>
          <w:rFonts w:cstheme="minorHAnsi"/>
        </w:rPr>
        <w:t xml:space="preserve">ups, public survey and interviews with key stakeholders. </w:t>
      </w:r>
    </w:p>
    <w:p w14:paraId="087F4E62" w14:textId="77777777" w:rsidR="008B7305" w:rsidRDefault="008B7305" w:rsidP="00ED2391">
      <w:pPr>
        <w:spacing w:after="0" w:line="204" w:lineRule="auto"/>
        <w:ind w:firstLine="720"/>
        <w:rPr>
          <w:rFonts w:cstheme="minorHAnsi"/>
        </w:rPr>
      </w:pPr>
    </w:p>
    <w:p w14:paraId="5DE8F553" w14:textId="63F83C3A" w:rsidR="008B7305" w:rsidRDefault="008B7305" w:rsidP="00BF6BA0">
      <w:pPr>
        <w:spacing w:after="0" w:line="204" w:lineRule="auto"/>
        <w:ind w:left="720"/>
        <w:rPr>
          <w:rFonts w:cstheme="minorHAnsi"/>
        </w:rPr>
      </w:pPr>
      <w:r w:rsidRPr="00BF6BA0">
        <w:rPr>
          <w:rFonts w:cstheme="minorHAnsi"/>
          <w:b/>
          <w:bCs/>
        </w:rPr>
        <w:t>ICB RFP</w:t>
      </w:r>
      <w:r>
        <w:rPr>
          <w:rFonts w:cstheme="minorHAnsi"/>
        </w:rPr>
        <w:t xml:space="preserve"> – deadline was 4/15 at 1pm. Greyhound submitted an application. No other responses were received.</w:t>
      </w:r>
    </w:p>
    <w:p w14:paraId="42921FA6" w14:textId="77777777" w:rsidR="008B7305" w:rsidRDefault="008B7305" w:rsidP="00ED2391">
      <w:pPr>
        <w:spacing w:after="0" w:line="204" w:lineRule="auto"/>
        <w:ind w:firstLine="720"/>
        <w:rPr>
          <w:rFonts w:cstheme="minorHAnsi"/>
        </w:rPr>
      </w:pPr>
    </w:p>
    <w:p w14:paraId="57EC2704" w14:textId="73BCF5CE" w:rsidR="008B7305" w:rsidRDefault="008B7305" w:rsidP="00BF6BA0">
      <w:pPr>
        <w:spacing w:after="0" w:line="204" w:lineRule="auto"/>
        <w:ind w:left="720"/>
        <w:rPr>
          <w:rFonts w:cstheme="minorHAnsi"/>
        </w:rPr>
      </w:pPr>
      <w:r w:rsidRPr="00BF6BA0">
        <w:rPr>
          <w:rFonts w:cstheme="minorHAnsi"/>
          <w:b/>
          <w:bCs/>
        </w:rPr>
        <w:t>Donations</w:t>
      </w:r>
      <w:r>
        <w:rPr>
          <w:rFonts w:cstheme="minorHAnsi"/>
        </w:rPr>
        <w:t xml:space="preserve"> – sent 4 requests for donations out since last meeting. </w:t>
      </w:r>
      <w:r w:rsidR="00BF6BA0">
        <w:rPr>
          <w:rFonts w:cstheme="minorHAnsi"/>
        </w:rPr>
        <w:t xml:space="preserve">Donation/charitable contribution requests have been made to Com Ed, Nicor, OSF and Mercy Health. </w:t>
      </w:r>
    </w:p>
    <w:p w14:paraId="24E05937" w14:textId="77777777" w:rsidR="00BF6BA0" w:rsidRDefault="00BF6BA0" w:rsidP="00ED2391">
      <w:pPr>
        <w:spacing w:after="0" w:line="204" w:lineRule="auto"/>
        <w:ind w:firstLine="720"/>
        <w:rPr>
          <w:rFonts w:cstheme="minorHAnsi"/>
        </w:rPr>
      </w:pPr>
    </w:p>
    <w:p w14:paraId="4E77DFEB" w14:textId="02646EC0" w:rsidR="008B7305" w:rsidRDefault="00BF6BA0" w:rsidP="00BF6BA0">
      <w:pPr>
        <w:spacing w:after="0" w:line="204" w:lineRule="auto"/>
        <w:ind w:left="720"/>
        <w:rPr>
          <w:rFonts w:cstheme="minorHAnsi"/>
        </w:rPr>
      </w:pPr>
      <w:r w:rsidRPr="00BF6BA0">
        <w:rPr>
          <w:rFonts w:cstheme="minorHAnsi"/>
          <w:b/>
          <w:bCs/>
        </w:rPr>
        <w:t>Follow up</w:t>
      </w:r>
      <w:r>
        <w:rPr>
          <w:rFonts w:cstheme="minorHAnsi"/>
        </w:rPr>
        <w:t xml:space="preserve"> for Board Member Finfrock. </w:t>
      </w:r>
      <w:r w:rsidR="008B7305">
        <w:rPr>
          <w:rFonts w:cstheme="minorHAnsi"/>
        </w:rPr>
        <w:t xml:space="preserve">Difference between fuel and EV vehicles cost to travel $950 for fuel vehicle, $120 for EV bus. Offset with cost to purchase fuel vehicles vs EV – could by 3 </w:t>
      </w:r>
      <w:proofErr w:type="gramStart"/>
      <w:r w:rsidR="008B7305">
        <w:rPr>
          <w:rFonts w:cstheme="minorHAnsi"/>
        </w:rPr>
        <w:t>fuel</w:t>
      </w:r>
      <w:proofErr w:type="gramEnd"/>
      <w:r w:rsidR="008B7305">
        <w:rPr>
          <w:rFonts w:cstheme="minorHAnsi"/>
        </w:rPr>
        <w:t xml:space="preserve"> for the cost of 1 EV.</w:t>
      </w:r>
    </w:p>
    <w:p w14:paraId="418F88CF" w14:textId="77777777" w:rsidR="008B7305" w:rsidRDefault="008B7305" w:rsidP="00ED2391">
      <w:pPr>
        <w:spacing w:after="0" w:line="204" w:lineRule="auto"/>
        <w:ind w:firstLine="720"/>
        <w:rPr>
          <w:rFonts w:cstheme="minorHAnsi"/>
        </w:rPr>
      </w:pPr>
    </w:p>
    <w:p w14:paraId="5C6BA61D" w14:textId="4CBE4F88" w:rsidR="00CB1C2F" w:rsidRDefault="00AF7AE8" w:rsidP="0046070E">
      <w:pPr>
        <w:spacing w:after="0" w:line="204" w:lineRule="auto"/>
        <w:rPr>
          <w:rFonts w:cstheme="minorHAnsi"/>
        </w:rPr>
      </w:pPr>
      <w:r>
        <w:rPr>
          <w:rFonts w:cstheme="minorHAnsi"/>
          <w:b/>
          <w:bCs/>
        </w:rPr>
        <w:br/>
      </w:r>
      <w:r w:rsidR="005378EF" w:rsidRPr="0015260E">
        <w:rPr>
          <w:rFonts w:cstheme="minorHAnsi"/>
          <w:b/>
          <w:bCs/>
        </w:rPr>
        <w:t>Assistant Director of Operations – Ridership Report</w:t>
      </w:r>
      <w:r w:rsidR="0015260E">
        <w:rPr>
          <w:rFonts w:cstheme="minorHAnsi"/>
          <w:b/>
          <w:bCs/>
        </w:rPr>
        <w:t xml:space="preserve"> </w:t>
      </w:r>
      <w:r w:rsidR="007A2AC8">
        <w:rPr>
          <w:rFonts w:cstheme="minorHAnsi"/>
          <w:b/>
          <w:bCs/>
        </w:rPr>
        <w:t>–</w:t>
      </w:r>
      <w:r w:rsidR="0015260E">
        <w:rPr>
          <w:rFonts w:cstheme="minorHAnsi"/>
          <w:b/>
          <w:bCs/>
        </w:rPr>
        <w:t xml:space="preserve"> </w:t>
      </w:r>
      <w:r w:rsidR="008B7305">
        <w:rPr>
          <w:rFonts w:cstheme="minorHAnsi"/>
        </w:rPr>
        <w:t>5 of the new vehicles will be in service 4/17. Last one will be fully wrapped and ready next week.</w:t>
      </w:r>
    </w:p>
    <w:p w14:paraId="789E765E" w14:textId="77777777" w:rsidR="008B7305" w:rsidRDefault="008B7305" w:rsidP="0046070E">
      <w:pPr>
        <w:spacing w:after="0" w:line="204" w:lineRule="auto"/>
        <w:rPr>
          <w:rFonts w:cstheme="minorHAnsi"/>
        </w:rPr>
      </w:pPr>
    </w:p>
    <w:p w14:paraId="36562014" w14:textId="11B76502" w:rsidR="008B7305" w:rsidRDefault="008B7305" w:rsidP="0046070E">
      <w:pPr>
        <w:spacing w:after="0" w:line="204" w:lineRule="auto"/>
        <w:rPr>
          <w:rFonts w:cstheme="minorHAnsi"/>
        </w:rPr>
      </w:pPr>
      <w:r>
        <w:rPr>
          <w:rFonts w:cstheme="minorHAnsi"/>
        </w:rPr>
        <w:t>We are fully staffed with drivers. Last driver is fully trained and increasing holding pen to 180 again.</w:t>
      </w:r>
    </w:p>
    <w:p w14:paraId="0745BF17" w14:textId="77777777" w:rsidR="008B7305" w:rsidRDefault="008B7305" w:rsidP="0046070E">
      <w:pPr>
        <w:spacing w:after="0" w:line="204" w:lineRule="auto"/>
        <w:rPr>
          <w:rFonts w:cstheme="minorHAnsi"/>
        </w:rPr>
      </w:pPr>
    </w:p>
    <w:p w14:paraId="606927C8" w14:textId="22E81F85" w:rsidR="008B7305" w:rsidRPr="008B7305" w:rsidRDefault="008B7305" w:rsidP="0046070E">
      <w:pPr>
        <w:spacing w:after="0" w:line="204" w:lineRule="auto"/>
        <w:rPr>
          <w:rFonts w:cstheme="minorHAnsi"/>
        </w:rPr>
      </w:pPr>
      <w:r>
        <w:rPr>
          <w:rFonts w:cstheme="minorHAnsi"/>
        </w:rPr>
        <w:t>No denials in March!</w:t>
      </w:r>
    </w:p>
    <w:p w14:paraId="6775C6DE" w14:textId="77777777" w:rsidR="008B7305" w:rsidRDefault="008B7305" w:rsidP="0046070E">
      <w:pPr>
        <w:spacing w:after="0" w:line="204" w:lineRule="auto"/>
        <w:rPr>
          <w:rFonts w:cstheme="minorHAnsi"/>
        </w:rPr>
      </w:pPr>
    </w:p>
    <w:p w14:paraId="10BF8BC1" w14:textId="53F2A0EF" w:rsidR="00D665C5" w:rsidRDefault="00AF7AE8" w:rsidP="0046070E">
      <w:pPr>
        <w:spacing w:after="0" w:line="204" w:lineRule="auto"/>
        <w:rPr>
          <w:rFonts w:cstheme="minorHAnsi"/>
        </w:rPr>
      </w:pPr>
      <w:r>
        <w:rPr>
          <w:rFonts w:cstheme="minorHAnsi"/>
          <w:b/>
          <w:bCs/>
        </w:rPr>
        <w:br/>
      </w:r>
      <w:r w:rsidR="005378EF" w:rsidRPr="0015260E">
        <w:rPr>
          <w:rFonts w:cstheme="minorHAnsi"/>
          <w:b/>
          <w:bCs/>
        </w:rPr>
        <w:t>Manager of Finance – Financial Report</w:t>
      </w:r>
      <w:r w:rsidR="0015260E">
        <w:rPr>
          <w:rFonts w:cstheme="minorHAnsi"/>
          <w:b/>
          <w:bCs/>
        </w:rPr>
        <w:t xml:space="preserve"> </w:t>
      </w:r>
      <w:r w:rsidR="0015016F">
        <w:rPr>
          <w:rFonts w:cstheme="minorHAnsi"/>
          <w:b/>
          <w:bCs/>
        </w:rPr>
        <w:t>–</w:t>
      </w:r>
      <w:r w:rsidR="0015260E">
        <w:rPr>
          <w:rFonts w:cstheme="minorHAnsi"/>
          <w:b/>
          <w:bCs/>
        </w:rPr>
        <w:t xml:space="preserve"> </w:t>
      </w:r>
      <w:r w:rsidR="0015016F">
        <w:rPr>
          <w:rFonts w:cstheme="minorHAnsi"/>
        </w:rPr>
        <w:t xml:space="preserve">Distributed financials for March 2025 along with a graph showing the trend of revenues and expenses </w:t>
      </w:r>
      <w:r>
        <w:rPr>
          <w:rFonts w:cstheme="minorHAnsi"/>
        </w:rPr>
        <w:t>to date</w:t>
      </w:r>
      <w:r w:rsidR="0015016F">
        <w:rPr>
          <w:rFonts w:cstheme="minorHAnsi"/>
        </w:rPr>
        <w:t xml:space="preserve"> this fiscal year. Of mention is the down-trend in expenses. March had no out-of-the-ordinary expenses.</w:t>
      </w:r>
    </w:p>
    <w:p w14:paraId="6CEAAC7F" w14:textId="77777777" w:rsidR="00D665C5" w:rsidRDefault="00D665C5" w:rsidP="0046070E">
      <w:pPr>
        <w:spacing w:after="0" w:line="204" w:lineRule="auto"/>
        <w:rPr>
          <w:rFonts w:cstheme="minorHAnsi"/>
        </w:rPr>
      </w:pPr>
    </w:p>
    <w:p w14:paraId="373BBD2F" w14:textId="1C7DD2B6" w:rsidR="00D665C5" w:rsidRDefault="00D665C5" w:rsidP="0046070E">
      <w:pPr>
        <w:spacing w:after="0" w:line="204" w:lineRule="auto"/>
        <w:rPr>
          <w:rFonts w:cstheme="minorHAnsi"/>
        </w:rPr>
      </w:pPr>
      <w:r>
        <w:rPr>
          <w:rFonts w:cstheme="minorHAnsi"/>
        </w:rPr>
        <w:t xml:space="preserve">Added a new </w:t>
      </w:r>
      <w:r w:rsidR="00864F12">
        <w:rPr>
          <w:rFonts w:cstheme="minorHAnsi"/>
        </w:rPr>
        <w:t xml:space="preserve">Restricted Donations </w:t>
      </w:r>
      <w:r>
        <w:rPr>
          <w:rFonts w:cstheme="minorHAnsi"/>
        </w:rPr>
        <w:t>‘fund’ to post donations to so that reports can be printed for tracking.</w:t>
      </w:r>
    </w:p>
    <w:p w14:paraId="3B58F482" w14:textId="77777777" w:rsidR="00864F12" w:rsidRDefault="00864F12" w:rsidP="0046070E">
      <w:pPr>
        <w:spacing w:after="0" w:line="204" w:lineRule="auto"/>
        <w:rPr>
          <w:rFonts w:cstheme="minorHAnsi"/>
        </w:rPr>
      </w:pPr>
    </w:p>
    <w:p w14:paraId="0FE9DB12" w14:textId="3F0356A2" w:rsidR="00864F12" w:rsidRDefault="00864F12" w:rsidP="0046070E">
      <w:pPr>
        <w:spacing w:after="0" w:line="204" w:lineRule="auto"/>
        <w:rPr>
          <w:rFonts w:cstheme="minorHAnsi"/>
        </w:rPr>
      </w:pPr>
      <w:r>
        <w:rPr>
          <w:rFonts w:cstheme="minorHAnsi"/>
        </w:rPr>
        <w:t>Hoping to have the insurance decreased for the</w:t>
      </w:r>
      <w:r w:rsidR="00AF7AE8">
        <w:rPr>
          <w:rFonts w:cstheme="minorHAnsi"/>
        </w:rPr>
        <w:t xml:space="preserve"> seven (</w:t>
      </w:r>
      <w:r>
        <w:rPr>
          <w:rFonts w:cstheme="minorHAnsi"/>
        </w:rPr>
        <w:t>7</w:t>
      </w:r>
      <w:r w:rsidR="00AF7AE8">
        <w:rPr>
          <w:rFonts w:cstheme="minorHAnsi"/>
        </w:rPr>
        <w:t>)</w:t>
      </w:r>
      <w:r>
        <w:rPr>
          <w:rFonts w:cstheme="minorHAnsi"/>
        </w:rPr>
        <w:t xml:space="preserve"> Greyhound vehicles. It was discovered that they are actually owned by Greyhound. We have had a discussion with Gallagher Bassett and we are waiting on a response.</w:t>
      </w:r>
    </w:p>
    <w:p w14:paraId="40548A30" w14:textId="77777777" w:rsidR="00864F12" w:rsidRDefault="00864F12" w:rsidP="0046070E">
      <w:pPr>
        <w:spacing w:after="0" w:line="204" w:lineRule="auto"/>
        <w:rPr>
          <w:rFonts w:cstheme="minorHAnsi"/>
        </w:rPr>
      </w:pPr>
    </w:p>
    <w:p w14:paraId="4E5AA1EB" w14:textId="6F0A2F2F" w:rsidR="00864F12" w:rsidRDefault="00864F12" w:rsidP="0046070E">
      <w:pPr>
        <w:spacing w:after="0" w:line="204" w:lineRule="auto"/>
        <w:rPr>
          <w:rFonts w:cstheme="minorHAnsi"/>
        </w:rPr>
      </w:pPr>
      <w:r>
        <w:rPr>
          <w:rFonts w:cstheme="minorHAnsi"/>
        </w:rPr>
        <w:t>Have sent out an application to Ryan Harrison to quote the insurance for next year.</w:t>
      </w:r>
    </w:p>
    <w:p w14:paraId="00C1060A" w14:textId="77777777" w:rsidR="00D665C5" w:rsidRDefault="00D665C5" w:rsidP="0046070E">
      <w:pPr>
        <w:spacing w:after="0" w:line="204" w:lineRule="auto"/>
        <w:rPr>
          <w:rFonts w:cstheme="minorHAnsi"/>
        </w:rPr>
      </w:pPr>
    </w:p>
    <w:p w14:paraId="1AFC2A03" w14:textId="13E7565E" w:rsidR="0015016F" w:rsidRPr="0015016F" w:rsidRDefault="0015016F" w:rsidP="0046070E">
      <w:pPr>
        <w:spacing w:after="0" w:line="204" w:lineRule="auto"/>
        <w:rPr>
          <w:rFonts w:cstheme="minorHAnsi"/>
        </w:rPr>
      </w:pPr>
      <w:r>
        <w:rPr>
          <w:rFonts w:cstheme="minorHAnsi"/>
        </w:rPr>
        <w:t xml:space="preserve">Received notification today that the Social Security Administration has approved our Section 218 Agreement. We should receive official notification soon. </w:t>
      </w:r>
    </w:p>
    <w:p w14:paraId="31962798" w14:textId="77777777" w:rsidR="005378EF" w:rsidRDefault="005378EF" w:rsidP="0046070E">
      <w:pPr>
        <w:spacing w:after="0" w:line="204" w:lineRule="auto"/>
        <w:rPr>
          <w:rFonts w:cstheme="minorHAnsi"/>
        </w:rPr>
      </w:pPr>
    </w:p>
    <w:p w14:paraId="1238F83B" w14:textId="77777777" w:rsidR="00AF7AE8" w:rsidRDefault="00AF7AE8" w:rsidP="0046070E">
      <w:pPr>
        <w:spacing w:after="0" w:line="204" w:lineRule="auto"/>
        <w:rPr>
          <w:rFonts w:cstheme="minorHAnsi"/>
          <w:b/>
          <w:bCs/>
        </w:rPr>
      </w:pPr>
    </w:p>
    <w:p w14:paraId="144065A5" w14:textId="7E1F4F7A" w:rsidR="005378EF" w:rsidRPr="0062724D" w:rsidRDefault="005378EF" w:rsidP="0046070E">
      <w:pPr>
        <w:spacing w:after="0" w:line="204" w:lineRule="auto"/>
        <w:rPr>
          <w:rFonts w:cstheme="minorHAnsi"/>
        </w:rPr>
      </w:pPr>
      <w:r w:rsidRPr="0015260E">
        <w:rPr>
          <w:rFonts w:cstheme="minorHAnsi"/>
          <w:b/>
          <w:bCs/>
        </w:rPr>
        <w:t>Manager of Human Resources – Staffing Report</w:t>
      </w:r>
      <w:r w:rsidR="0015260E">
        <w:rPr>
          <w:rFonts w:cstheme="minorHAnsi"/>
          <w:b/>
          <w:bCs/>
        </w:rPr>
        <w:t xml:space="preserve"> </w:t>
      </w:r>
      <w:r w:rsidR="0062724D">
        <w:rPr>
          <w:rFonts w:cstheme="minorHAnsi"/>
          <w:b/>
          <w:bCs/>
        </w:rPr>
        <w:t>–</w:t>
      </w:r>
      <w:r w:rsidR="0015260E">
        <w:rPr>
          <w:rFonts w:cstheme="minorHAnsi"/>
          <w:b/>
          <w:bCs/>
        </w:rPr>
        <w:t xml:space="preserve"> </w:t>
      </w:r>
      <w:r w:rsidR="0062724D" w:rsidRPr="0062724D">
        <w:rPr>
          <w:rFonts w:cstheme="minorHAnsi"/>
        </w:rPr>
        <w:t>Troy Morse was hired</w:t>
      </w:r>
      <w:r w:rsidR="0062724D">
        <w:rPr>
          <w:rFonts w:cstheme="minorHAnsi"/>
          <w:b/>
          <w:bCs/>
        </w:rPr>
        <w:t xml:space="preserve"> </w:t>
      </w:r>
      <w:r w:rsidR="0062724D" w:rsidRPr="0062724D">
        <w:rPr>
          <w:rFonts w:cstheme="minorHAnsi"/>
        </w:rPr>
        <w:t>on 4/1/25 as a PT Driver. Rick Shroyer will be starting on May 5</w:t>
      </w:r>
      <w:r w:rsidR="0062724D" w:rsidRPr="0062724D">
        <w:rPr>
          <w:rFonts w:cstheme="minorHAnsi"/>
          <w:vertAlign w:val="superscript"/>
        </w:rPr>
        <w:t>th</w:t>
      </w:r>
      <w:r w:rsidR="0062724D" w:rsidRPr="0062724D">
        <w:rPr>
          <w:rFonts w:cstheme="minorHAnsi"/>
        </w:rPr>
        <w:t xml:space="preserve"> as a PRN Driver. </w:t>
      </w:r>
    </w:p>
    <w:p w14:paraId="65B0C851" w14:textId="77777777" w:rsidR="00CB1C2F" w:rsidRDefault="00CB1C2F" w:rsidP="00CB1C2F">
      <w:pPr>
        <w:spacing w:after="0" w:line="204" w:lineRule="auto"/>
        <w:rPr>
          <w:rFonts w:cstheme="minorHAnsi"/>
        </w:rPr>
      </w:pPr>
    </w:p>
    <w:p w14:paraId="0926A3C5" w14:textId="77777777" w:rsidR="00AF7AE8" w:rsidRDefault="00AF7AE8" w:rsidP="00CB1C2F">
      <w:pPr>
        <w:spacing w:after="0" w:line="204" w:lineRule="auto"/>
        <w:rPr>
          <w:rFonts w:cstheme="minorHAnsi"/>
          <w:b/>
          <w:bCs/>
          <w:u w:val="single"/>
        </w:rPr>
      </w:pPr>
    </w:p>
    <w:p w14:paraId="1AB7EF33" w14:textId="2E979B1E" w:rsidR="00CB1C2F" w:rsidRPr="00EB5592" w:rsidRDefault="00CB1C2F" w:rsidP="00CB1C2F">
      <w:pPr>
        <w:spacing w:after="0" w:line="204" w:lineRule="auto"/>
        <w:rPr>
          <w:rFonts w:cstheme="minorHAnsi"/>
          <w:b/>
          <w:bCs/>
          <w:u w:val="single"/>
        </w:rPr>
      </w:pPr>
      <w:r w:rsidRPr="00EB5592">
        <w:rPr>
          <w:rFonts w:cstheme="minorHAnsi"/>
          <w:b/>
          <w:bCs/>
          <w:u w:val="single"/>
        </w:rPr>
        <w:t>Old Business</w:t>
      </w:r>
    </w:p>
    <w:p w14:paraId="0E4D2C4E" w14:textId="77777777" w:rsidR="00CB1C2F" w:rsidRDefault="00CB1C2F" w:rsidP="00CB1C2F">
      <w:pPr>
        <w:spacing w:after="0" w:line="204" w:lineRule="auto"/>
        <w:rPr>
          <w:rFonts w:cstheme="minorHAnsi"/>
        </w:rPr>
      </w:pPr>
    </w:p>
    <w:p w14:paraId="589B2A92" w14:textId="77777777" w:rsidR="00ED2391" w:rsidRDefault="005378EF" w:rsidP="00ED2391">
      <w:pPr>
        <w:spacing w:after="0" w:line="204" w:lineRule="auto"/>
        <w:ind w:firstLine="720"/>
        <w:rPr>
          <w:rFonts w:cstheme="minorHAnsi"/>
        </w:rPr>
      </w:pPr>
      <w:r w:rsidRPr="0038051F">
        <w:rPr>
          <w:rFonts w:cstheme="minorHAnsi"/>
          <w:b/>
          <w:bCs/>
        </w:rPr>
        <w:t>Hydrogen Fuel Cell Vehicle Study</w:t>
      </w:r>
      <w:r w:rsidR="0038051F">
        <w:rPr>
          <w:rFonts w:cstheme="minorHAnsi"/>
        </w:rPr>
        <w:t xml:space="preserve"> – RMTD completed the RFP process for a Project lead Consultant for </w:t>
      </w:r>
    </w:p>
    <w:p w14:paraId="13553FE3" w14:textId="77777777" w:rsidR="00ED2391" w:rsidRDefault="0038051F" w:rsidP="00ED2391">
      <w:pPr>
        <w:spacing w:after="0" w:line="204" w:lineRule="auto"/>
        <w:ind w:firstLine="720"/>
        <w:rPr>
          <w:rFonts w:cstheme="minorHAnsi"/>
        </w:rPr>
      </w:pPr>
      <w:r>
        <w:rPr>
          <w:rFonts w:cstheme="minorHAnsi"/>
        </w:rPr>
        <w:t xml:space="preserve">the Hydrogen Fuel Feasibility Study.  The review committee completed a review of the application received </w:t>
      </w:r>
    </w:p>
    <w:p w14:paraId="0CBB9393" w14:textId="621ECB9A" w:rsidR="00ED2391" w:rsidRDefault="0038051F" w:rsidP="00ED2391">
      <w:pPr>
        <w:spacing w:after="0" w:line="204" w:lineRule="auto"/>
        <w:ind w:firstLine="720"/>
        <w:rPr>
          <w:rFonts w:cstheme="minorHAnsi"/>
        </w:rPr>
      </w:pPr>
      <w:r>
        <w:rPr>
          <w:rFonts w:cstheme="minorHAnsi"/>
        </w:rPr>
        <w:t>from the University of Illinois Urbana-Champaign</w:t>
      </w:r>
      <w:r w:rsidR="0062724D">
        <w:rPr>
          <w:rFonts w:cstheme="minorHAnsi"/>
        </w:rPr>
        <w:t xml:space="preserve">. </w:t>
      </w:r>
      <w:r>
        <w:rPr>
          <w:rFonts w:cstheme="minorHAnsi"/>
        </w:rPr>
        <w:t>A contractual agreement has been shared with UIUC</w:t>
      </w:r>
      <w:r w:rsidR="0062724D">
        <w:rPr>
          <w:rFonts w:cstheme="minorHAnsi"/>
        </w:rPr>
        <w:t xml:space="preserve">. </w:t>
      </w:r>
    </w:p>
    <w:p w14:paraId="469A21E2" w14:textId="08BA1DF4" w:rsidR="00ED2391" w:rsidRDefault="0038051F" w:rsidP="00ED2391">
      <w:pPr>
        <w:spacing w:after="0" w:line="204" w:lineRule="auto"/>
        <w:ind w:firstLine="720"/>
        <w:rPr>
          <w:rFonts w:cstheme="minorHAnsi"/>
        </w:rPr>
      </w:pPr>
      <w:r>
        <w:rPr>
          <w:rFonts w:cstheme="minorHAnsi"/>
        </w:rPr>
        <w:t>Working with the University to finalize the agreement for the consultant work</w:t>
      </w:r>
      <w:r w:rsidR="0062724D">
        <w:rPr>
          <w:rFonts w:cstheme="minorHAnsi"/>
        </w:rPr>
        <w:t xml:space="preserve">. </w:t>
      </w:r>
      <w:r>
        <w:rPr>
          <w:rFonts w:cstheme="minorHAnsi"/>
        </w:rPr>
        <w:t xml:space="preserve">IDOT State Planning and </w:t>
      </w:r>
    </w:p>
    <w:p w14:paraId="5A24C4DC" w14:textId="77777777" w:rsidR="0062724D" w:rsidRDefault="0062724D" w:rsidP="00ED2391">
      <w:pPr>
        <w:spacing w:after="0" w:line="204" w:lineRule="auto"/>
        <w:ind w:firstLine="720"/>
        <w:rPr>
          <w:rFonts w:cstheme="minorHAnsi"/>
        </w:rPr>
      </w:pPr>
      <w:r>
        <w:rPr>
          <w:rFonts w:cstheme="minorHAnsi"/>
        </w:rPr>
        <w:t>The research</w:t>
      </w:r>
      <w:r w:rsidR="0038051F">
        <w:rPr>
          <w:rFonts w:cstheme="minorHAnsi"/>
        </w:rPr>
        <w:t xml:space="preserve"> </w:t>
      </w:r>
      <w:r>
        <w:rPr>
          <w:rFonts w:cstheme="minorHAnsi"/>
        </w:rPr>
        <w:t>p</w:t>
      </w:r>
      <w:r w:rsidR="0038051F">
        <w:rPr>
          <w:rFonts w:cstheme="minorHAnsi"/>
        </w:rPr>
        <w:t xml:space="preserve">rogram has awarded $300,000 to assess the feasibility of using hydrogen fuel cell vehicles </w:t>
      </w:r>
    </w:p>
    <w:p w14:paraId="60EE0F3A" w14:textId="4FA118CB" w:rsidR="005378EF" w:rsidRDefault="0038051F" w:rsidP="00ED2391">
      <w:pPr>
        <w:spacing w:after="0" w:line="204" w:lineRule="auto"/>
        <w:ind w:firstLine="720"/>
        <w:rPr>
          <w:rFonts w:cstheme="minorHAnsi"/>
        </w:rPr>
      </w:pPr>
      <w:r>
        <w:rPr>
          <w:rFonts w:cstheme="minorHAnsi"/>
        </w:rPr>
        <w:t>and hydrogen fuel in rural Illinois</w:t>
      </w:r>
      <w:r w:rsidR="0062724D">
        <w:rPr>
          <w:rFonts w:cstheme="minorHAnsi"/>
        </w:rPr>
        <w:t xml:space="preserve">. </w:t>
      </w:r>
    </w:p>
    <w:p w14:paraId="184163AC" w14:textId="77777777" w:rsidR="005378EF" w:rsidRDefault="005378EF" w:rsidP="0046070E">
      <w:pPr>
        <w:spacing w:after="0" w:line="204" w:lineRule="auto"/>
        <w:rPr>
          <w:rFonts w:cstheme="minorHAnsi"/>
        </w:rPr>
      </w:pPr>
    </w:p>
    <w:p w14:paraId="48E1A67D" w14:textId="77777777" w:rsidR="00ED2391" w:rsidRDefault="005378EF" w:rsidP="00ED2391">
      <w:pPr>
        <w:spacing w:after="0" w:line="204" w:lineRule="auto"/>
        <w:ind w:firstLine="720"/>
        <w:rPr>
          <w:rFonts w:cstheme="minorHAnsi"/>
        </w:rPr>
      </w:pPr>
      <w:r w:rsidRPr="00003738">
        <w:rPr>
          <w:rFonts w:cstheme="minorHAnsi"/>
          <w:b/>
          <w:bCs/>
        </w:rPr>
        <w:t>CVP Vehicle Procurement / Summer 2025</w:t>
      </w:r>
      <w:r w:rsidR="0038051F" w:rsidRPr="00003738">
        <w:rPr>
          <w:rFonts w:cstheme="minorHAnsi"/>
          <w:b/>
          <w:bCs/>
        </w:rPr>
        <w:t xml:space="preserve"> </w:t>
      </w:r>
      <w:r w:rsidR="0038051F">
        <w:rPr>
          <w:rFonts w:cstheme="minorHAnsi"/>
        </w:rPr>
        <w:t xml:space="preserve">– RMTD picked up six (6) proposed vehicles from IDOT on </w:t>
      </w:r>
    </w:p>
    <w:p w14:paraId="4FC3074B" w14:textId="737B8244" w:rsidR="00ED2391" w:rsidRDefault="0038051F" w:rsidP="00ED2391">
      <w:pPr>
        <w:spacing w:after="0" w:line="204" w:lineRule="auto"/>
        <w:ind w:firstLine="720"/>
        <w:rPr>
          <w:rFonts w:cstheme="minorHAnsi"/>
        </w:rPr>
      </w:pPr>
      <w:r>
        <w:rPr>
          <w:rFonts w:cstheme="minorHAnsi"/>
        </w:rPr>
        <w:t>March 26, 2025</w:t>
      </w:r>
      <w:r w:rsidR="0062724D">
        <w:rPr>
          <w:rFonts w:cstheme="minorHAnsi"/>
        </w:rPr>
        <w:t xml:space="preserve">. </w:t>
      </w:r>
      <w:r>
        <w:rPr>
          <w:rFonts w:cstheme="minorHAnsi"/>
        </w:rPr>
        <w:t>RMTD received two minivans and four light duty buses via IDOT’s 2022 CVP Application</w:t>
      </w:r>
      <w:r w:rsidR="0062724D">
        <w:rPr>
          <w:rFonts w:cstheme="minorHAnsi"/>
        </w:rPr>
        <w:t xml:space="preserve">. </w:t>
      </w:r>
    </w:p>
    <w:p w14:paraId="5C29D04B" w14:textId="68EBC02C" w:rsidR="00ED2391" w:rsidRDefault="0038051F" w:rsidP="00ED2391">
      <w:pPr>
        <w:spacing w:after="0" w:line="204" w:lineRule="auto"/>
        <w:ind w:firstLine="720"/>
        <w:rPr>
          <w:rFonts w:cstheme="minorHAnsi"/>
        </w:rPr>
      </w:pPr>
      <w:r>
        <w:rPr>
          <w:rFonts w:cstheme="minorHAnsi"/>
        </w:rPr>
        <w:t>IDOT is planning a second CVP round of vehicles</w:t>
      </w:r>
      <w:r w:rsidR="0062724D">
        <w:rPr>
          <w:rFonts w:cstheme="minorHAnsi"/>
        </w:rPr>
        <w:t xml:space="preserve">. </w:t>
      </w:r>
      <w:r>
        <w:rPr>
          <w:rFonts w:cstheme="minorHAnsi"/>
        </w:rPr>
        <w:t>Applications will be available this summer</w:t>
      </w:r>
      <w:r w:rsidR="0062724D">
        <w:rPr>
          <w:rFonts w:cstheme="minorHAnsi"/>
        </w:rPr>
        <w:t xml:space="preserve">. </w:t>
      </w:r>
      <w:r>
        <w:rPr>
          <w:rFonts w:cstheme="minorHAnsi"/>
        </w:rPr>
        <w:t xml:space="preserve">RMTD </w:t>
      </w:r>
    </w:p>
    <w:p w14:paraId="70D87196" w14:textId="041563B9" w:rsidR="00ED2391" w:rsidRDefault="0038051F" w:rsidP="00ED2391">
      <w:pPr>
        <w:spacing w:after="0" w:line="204" w:lineRule="auto"/>
        <w:ind w:firstLine="720"/>
        <w:rPr>
          <w:rFonts w:cstheme="minorHAnsi"/>
        </w:rPr>
      </w:pPr>
      <w:r>
        <w:rPr>
          <w:rFonts w:cstheme="minorHAnsi"/>
        </w:rPr>
        <w:t>collaboration with IDOT on a federal proposal to the Low/No Emission Grants</w:t>
      </w:r>
      <w:r w:rsidR="0062724D">
        <w:rPr>
          <w:rFonts w:cstheme="minorHAnsi"/>
        </w:rPr>
        <w:t xml:space="preserve">. </w:t>
      </w:r>
      <w:r>
        <w:rPr>
          <w:rFonts w:cstheme="minorHAnsi"/>
        </w:rPr>
        <w:t xml:space="preserve">RMTD will procure two (2) </w:t>
      </w:r>
    </w:p>
    <w:p w14:paraId="6F62B2A9" w14:textId="4B28A1EA" w:rsidR="005378EF" w:rsidRDefault="0038051F" w:rsidP="00ED2391">
      <w:pPr>
        <w:spacing w:after="0" w:line="204" w:lineRule="auto"/>
        <w:ind w:firstLine="720"/>
        <w:rPr>
          <w:rFonts w:cstheme="minorHAnsi"/>
        </w:rPr>
      </w:pPr>
      <w:r>
        <w:rPr>
          <w:rFonts w:cstheme="minorHAnsi"/>
        </w:rPr>
        <w:t>electric buses via this proposal.</w:t>
      </w:r>
    </w:p>
    <w:p w14:paraId="471BD5FC" w14:textId="77777777" w:rsidR="005378EF" w:rsidRDefault="005378EF" w:rsidP="0046070E">
      <w:pPr>
        <w:spacing w:after="0" w:line="204" w:lineRule="auto"/>
        <w:rPr>
          <w:rFonts w:cstheme="minorHAnsi"/>
        </w:rPr>
      </w:pPr>
    </w:p>
    <w:p w14:paraId="0614265C" w14:textId="53E9D5DD" w:rsidR="00AF7AE8" w:rsidRDefault="005378EF" w:rsidP="00AF7AE8">
      <w:pPr>
        <w:spacing w:after="0" w:line="204" w:lineRule="auto"/>
        <w:ind w:firstLine="720"/>
        <w:rPr>
          <w:rFonts w:cstheme="minorHAnsi"/>
          <w:b/>
          <w:bCs/>
        </w:rPr>
      </w:pPr>
      <w:r w:rsidRPr="0015260E">
        <w:rPr>
          <w:rFonts w:cstheme="minorHAnsi"/>
          <w:b/>
          <w:bCs/>
        </w:rPr>
        <w:t>Fore</w:t>
      </w:r>
      <w:r w:rsidR="0062724D" w:rsidRPr="0015260E">
        <w:rPr>
          <w:rFonts w:cstheme="minorHAnsi"/>
          <w:b/>
          <w:bCs/>
        </w:rPr>
        <w:t xml:space="preserve">! </w:t>
      </w:r>
      <w:r w:rsidRPr="0015260E">
        <w:rPr>
          <w:rFonts w:cstheme="minorHAnsi"/>
          <w:b/>
          <w:bCs/>
        </w:rPr>
        <w:t xml:space="preserve">Wheels Golf Outing </w:t>
      </w:r>
      <w:r w:rsidR="00AF7AE8" w:rsidRPr="0015260E">
        <w:rPr>
          <w:rFonts w:cstheme="minorHAnsi"/>
          <w:b/>
          <w:bCs/>
        </w:rPr>
        <w:t>Fundraiser</w:t>
      </w:r>
      <w:r w:rsidR="00AF7AE8">
        <w:rPr>
          <w:rFonts w:cstheme="minorHAnsi"/>
          <w:b/>
          <w:bCs/>
        </w:rPr>
        <w:t xml:space="preserve"> / June 19, 2025 @ Lost Nation Golf Course</w:t>
      </w:r>
      <w:r w:rsidR="00AF7AE8">
        <w:rPr>
          <w:rFonts w:cstheme="minorHAnsi"/>
          <w:b/>
          <w:bCs/>
        </w:rPr>
        <w:br/>
      </w:r>
    </w:p>
    <w:p w14:paraId="3E096075" w14:textId="1056D14C" w:rsidR="00AF7AE8" w:rsidRPr="00AF7AE8" w:rsidRDefault="00AF7AE8" w:rsidP="00AF7AE8">
      <w:pPr>
        <w:spacing w:after="0" w:line="204" w:lineRule="auto"/>
        <w:ind w:left="720"/>
        <w:rPr>
          <w:rFonts w:cstheme="minorHAnsi"/>
        </w:rPr>
      </w:pPr>
      <w:r w:rsidRPr="00AF7AE8">
        <w:rPr>
          <w:rFonts w:cstheme="minorHAnsi"/>
        </w:rPr>
        <w:t xml:space="preserve">As of the Board meeting, an estimated $10,000 had been committed in either sponsorships and/or committed golfers. Total golfers committed as of the meeting was 62. </w:t>
      </w:r>
    </w:p>
    <w:p w14:paraId="38790C47" w14:textId="77777777" w:rsidR="00AF7AE8" w:rsidRDefault="00AF7AE8" w:rsidP="00AF7AE8">
      <w:pPr>
        <w:spacing w:after="0" w:line="204" w:lineRule="auto"/>
        <w:ind w:firstLine="720"/>
        <w:rPr>
          <w:rFonts w:cstheme="minorHAnsi"/>
          <w:b/>
          <w:bCs/>
        </w:rPr>
      </w:pPr>
    </w:p>
    <w:p w14:paraId="4CA8616F" w14:textId="38DFE98A" w:rsidR="005378EF" w:rsidRPr="00AF7AE8" w:rsidRDefault="005378EF" w:rsidP="00AF7AE8">
      <w:pPr>
        <w:spacing w:after="0" w:line="204" w:lineRule="auto"/>
        <w:ind w:firstLine="720"/>
        <w:rPr>
          <w:rFonts w:cstheme="minorHAnsi"/>
          <w:b/>
          <w:bCs/>
        </w:rPr>
      </w:pPr>
      <w:r w:rsidRPr="00ED2391">
        <w:rPr>
          <w:rFonts w:cstheme="minorHAnsi"/>
          <w:b/>
          <w:bCs/>
        </w:rPr>
        <w:t>ACTION ITEM</w:t>
      </w:r>
      <w:r w:rsidR="0062724D" w:rsidRPr="00ED2391">
        <w:rPr>
          <w:rFonts w:cstheme="minorHAnsi"/>
          <w:b/>
          <w:bCs/>
        </w:rPr>
        <w:t>: Closure</w:t>
      </w:r>
      <w:r w:rsidRPr="00ED2391">
        <w:rPr>
          <w:rFonts w:cstheme="minorHAnsi"/>
          <w:b/>
          <w:bCs/>
        </w:rPr>
        <w:t xml:space="preserve"> of Reagan MTD on June 19, 2025 (day of Golf Outing)</w:t>
      </w:r>
    </w:p>
    <w:p w14:paraId="418A7119" w14:textId="3769A444" w:rsidR="0015260E" w:rsidRDefault="0015260E" w:rsidP="0015260E">
      <w:pPr>
        <w:spacing w:after="0" w:line="204" w:lineRule="auto"/>
        <w:ind w:left="720" w:firstLine="720"/>
        <w:rPr>
          <w:rFonts w:cstheme="minorHAnsi"/>
        </w:rPr>
      </w:pPr>
      <w:r w:rsidRPr="00202818">
        <w:rPr>
          <w:rFonts w:cstheme="minorHAnsi"/>
        </w:rPr>
        <w:t>Discussion</w:t>
      </w:r>
      <w:r>
        <w:rPr>
          <w:rFonts w:cstheme="minorHAnsi"/>
        </w:rPr>
        <w:t xml:space="preserve">:  </w:t>
      </w:r>
      <w:r w:rsidR="00AA31DF">
        <w:rPr>
          <w:rFonts w:cstheme="minorHAnsi"/>
        </w:rPr>
        <w:t>Ermir strongly agreed with closing</w:t>
      </w:r>
    </w:p>
    <w:p w14:paraId="77219CED" w14:textId="590DA501" w:rsidR="0015260E" w:rsidRPr="00202818" w:rsidRDefault="0015260E" w:rsidP="0015260E">
      <w:pPr>
        <w:spacing w:after="0" w:line="204" w:lineRule="auto"/>
        <w:ind w:left="720" w:firstLine="720"/>
        <w:rPr>
          <w:rFonts w:cstheme="minorHAnsi"/>
        </w:rPr>
      </w:pPr>
      <w:r>
        <w:rPr>
          <w:rFonts w:cstheme="minorHAnsi"/>
        </w:rPr>
        <w:t>Mo</w:t>
      </w:r>
      <w:r w:rsidRPr="00202818">
        <w:rPr>
          <w:rFonts w:cstheme="minorHAnsi"/>
        </w:rPr>
        <w:t>tion</w:t>
      </w:r>
      <w:r>
        <w:rPr>
          <w:rFonts w:cstheme="minorHAnsi"/>
        </w:rPr>
        <w:t xml:space="preserve">: </w:t>
      </w:r>
      <w:r w:rsidR="00AA31DF">
        <w:rPr>
          <w:rFonts w:cstheme="minorHAnsi"/>
        </w:rPr>
        <w:t>Greg Sparrow</w:t>
      </w:r>
    </w:p>
    <w:p w14:paraId="5F8E2FEC" w14:textId="1669D3E1" w:rsidR="0015260E" w:rsidRPr="004F504B" w:rsidRDefault="0015260E" w:rsidP="0015260E">
      <w:pPr>
        <w:spacing w:after="0" w:line="204" w:lineRule="auto"/>
        <w:rPr>
          <w:rFonts w:cstheme="minorHAnsi"/>
        </w:rPr>
      </w:pPr>
      <w:r w:rsidRPr="00202818">
        <w:rPr>
          <w:rFonts w:cstheme="minorHAnsi"/>
        </w:rPr>
        <w:tab/>
      </w:r>
      <w:r w:rsidRPr="00202818">
        <w:rPr>
          <w:rFonts w:cstheme="minorHAnsi"/>
        </w:rPr>
        <w:tab/>
      </w:r>
      <w:r w:rsidRPr="004F504B">
        <w:rPr>
          <w:rFonts w:cstheme="minorHAnsi"/>
        </w:rPr>
        <w:t>Second Motion</w:t>
      </w:r>
      <w:r>
        <w:rPr>
          <w:rFonts w:cstheme="minorHAnsi"/>
        </w:rPr>
        <w:t xml:space="preserve">: </w:t>
      </w:r>
      <w:r w:rsidR="00AA31DF">
        <w:rPr>
          <w:rFonts w:cstheme="minorHAnsi"/>
        </w:rPr>
        <w:t>John Finfrock</w:t>
      </w:r>
    </w:p>
    <w:p w14:paraId="72D070F6" w14:textId="5541EA93" w:rsidR="0015260E" w:rsidRDefault="0015260E" w:rsidP="0015260E">
      <w:pPr>
        <w:spacing w:after="0" w:line="204" w:lineRule="auto"/>
        <w:rPr>
          <w:rFonts w:cstheme="minorHAnsi"/>
        </w:rPr>
      </w:pPr>
      <w:r w:rsidRPr="004F504B">
        <w:rPr>
          <w:rFonts w:cstheme="minorHAnsi"/>
        </w:rPr>
        <w:tab/>
      </w:r>
      <w:r w:rsidRPr="004F504B">
        <w:rPr>
          <w:rFonts w:cstheme="minorHAnsi"/>
        </w:rPr>
        <w:tab/>
        <w:t>Opposed</w:t>
      </w:r>
      <w:r>
        <w:rPr>
          <w:rFonts w:cstheme="minorHAnsi"/>
        </w:rPr>
        <w:t xml:space="preserve">: </w:t>
      </w:r>
      <w:r w:rsidRPr="004F504B">
        <w:rPr>
          <w:rFonts w:cstheme="minorHAnsi"/>
        </w:rPr>
        <w:t>0</w:t>
      </w:r>
    </w:p>
    <w:p w14:paraId="710C40DF" w14:textId="77777777" w:rsidR="00AA31DF" w:rsidRDefault="00AA31DF" w:rsidP="0015260E">
      <w:pPr>
        <w:spacing w:after="0" w:line="204" w:lineRule="auto"/>
        <w:rPr>
          <w:rFonts w:cstheme="minorHAnsi"/>
        </w:rPr>
      </w:pPr>
    </w:p>
    <w:p w14:paraId="1124802B" w14:textId="33EFF550" w:rsidR="005E594A" w:rsidRPr="0015260E" w:rsidRDefault="005378EF" w:rsidP="00AF7AE8">
      <w:pPr>
        <w:spacing w:after="0" w:line="204" w:lineRule="auto"/>
        <w:ind w:left="720"/>
        <w:rPr>
          <w:rFonts w:cstheme="minorHAnsi"/>
        </w:rPr>
      </w:pPr>
      <w:r w:rsidRPr="0015260E">
        <w:rPr>
          <w:rFonts w:cstheme="minorHAnsi"/>
          <w:b/>
          <w:bCs/>
        </w:rPr>
        <w:t>Rural and Tribal Federal Grant</w:t>
      </w:r>
      <w:r w:rsidR="0015260E">
        <w:rPr>
          <w:rFonts w:cstheme="minorHAnsi"/>
          <w:b/>
          <w:bCs/>
        </w:rPr>
        <w:t xml:space="preserve"> </w:t>
      </w:r>
      <w:r w:rsidR="00AA31DF">
        <w:rPr>
          <w:rFonts w:cstheme="minorHAnsi"/>
          <w:b/>
          <w:bCs/>
        </w:rPr>
        <w:t>–</w:t>
      </w:r>
      <w:r w:rsidR="0015260E">
        <w:rPr>
          <w:rFonts w:cstheme="minorHAnsi"/>
          <w:b/>
          <w:bCs/>
        </w:rPr>
        <w:t xml:space="preserve"> </w:t>
      </w:r>
      <w:r w:rsidR="00AA31DF">
        <w:rPr>
          <w:rFonts w:cstheme="minorHAnsi"/>
        </w:rPr>
        <w:t xml:space="preserve">Kristy put together the proposal for a first come, first served grant. There were many technical glitches. We got notification that they threw out all proposals due to the issues with </w:t>
      </w:r>
      <w:r w:rsidR="00AF7AE8">
        <w:rPr>
          <w:rFonts w:cstheme="minorHAnsi"/>
        </w:rPr>
        <w:t>login</w:t>
      </w:r>
      <w:r w:rsidR="00AA31DF">
        <w:rPr>
          <w:rFonts w:cstheme="minorHAnsi"/>
        </w:rPr>
        <w:t xml:space="preserve"> onto the site. No news on a new date for applications.</w:t>
      </w:r>
    </w:p>
    <w:p w14:paraId="2F9D4DE9" w14:textId="77777777" w:rsidR="005E594A" w:rsidRDefault="005E594A" w:rsidP="00CB1C2F">
      <w:pPr>
        <w:spacing w:after="0" w:line="204" w:lineRule="auto"/>
        <w:rPr>
          <w:rFonts w:cstheme="minorHAnsi"/>
        </w:rPr>
      </w:pPr>
    </w:p>
    <w:p w14:paraId="4C5597F1" w14:textId="77777777" w:rsidR="005E594A" w:rsidRDefault="005E594A" w:rsidP="00CB1C2F">
      <w:pPr>
        <w:spacing w:after="0" w:line="204" w:lineRule="auto"/>
        <w:rPr>
          <w:rFonts w:cstheme="minorHAnsi"/>
        </w:rPr>
      </w:pPr>
    </w:p>
    <w:p w14:paraId="05336C9C" w14:textId="709A0795" w:rsidR="0015260E" w:rsidRDefault="00CB1C2F" w:rsidP="00CB1C2F">
      <w:pPr>
        <w:spacing w:after="0" w:line="204" w:lineRule="auto"/>
        <w:rPr>
          <w:rFonts w:cstheme="minorHAnsi"/>
        </w:rPr>
      </w:pPr>
      <w:r w:rsidRPr="004D75C8">
        <w:rPr>
          <w:rFonts w:cstheme="minorHAnsi"/>
          <w:b/>
          <w:bCs/>
          <w:u w:val="single"/>
        </w:rPr>
        <w:t>New Business</w:t>
      </w:r>
    </w:p>
    <w:p w14:paraId="442D09C7" w14:textId="77777777" w:rsidR="005378EF" w:rsidRDefault="005378EF" w:rsidP="00CB1C2F">
      <w:pPr>
        <w:spacing w:after="0" w:line="204" w:lineRule="auto"/>
        <w:rPr>
          <w:rFonts w:cstheme="minorHAnsi"/>
        </w:rPr>
      </w:pPr>
    </w:p>
    <w:p w14:paraId="4228E473" w14:textId="77777777" w:rsidR="00ED2391" w:rsidRDefault="005378EF" w:rsidP="00ED2391">
      <w:pPr>
        <w:spacing w:after="0" w:line="204" w:lineRule="auto"/>
        <w:ind w:firstLine="720"/>
        <w:rPr>
          <w:rFonts w:cstheme="minorHAnsi"/>
        </w:rPr>
      </w:pPr>
      <w:r w:rsidRPr="00ED2391">
        <w:rPr>
          <w:rFonts w:cstheme="minorHAnsi"/>
          <w:b/>
          <w:bCs/>
        </w:rPr>
        <w:t>Update on Community Project Funding / Rep. LaHood</w:t>
      </w:r>
      <w:r w:rsidR="00ED2391">
        <w:rPr>
          <w:rFonts w:cstheme="minorHAnsi"/>
        </w:rPr>
        <w:t xml:space="preserve"> - Funding includes construction of additional </w:t>
      </w:r>
    </w:p>
    <w:p w14:paraId="282F6023" w14:textId="307AC8D2" w:rsidR="00ED2391" w:rsidRDefault="00ED2391" w:rsidP="00ED2391">
      <w:pPr>
        <w:spacing w:after="0" w:line="204" w:lineRule="auto"/>
        <w:ind w:firstLine="720"/>
        <w:rPr>
          <w:rFonts w:cstheme="minorHAnsi"/>
        </w:rPr>
      </w:pPr>
      <w:r>
        <w:rPr>
          <w:rFonts w:cstheme="minorHAnsi"/>
        </w:rPr>
        <w:t>administrative space at Dixon Transit Center</w:t>
      </w:r>
      <w:r w:rsidR="0062724D">
        <w:rPr>
          <w:rFonts w:cstheme="minorHAnsi"/>
        </w:rPr>
        <w:t xml:space="preserve">. </w:t>
      </w:r>
      <w:r>
        <w:rPr>
          <w:rFonts w:cstheme="minorHAnsi"/>
        </w:rPr>
        <w:t xml:space="preserve">Total amount of funding is $2.9472 million to provide for </w:t>
      </w:r>
    </w:p>
    <w:p w14:paraId="10CF64F6" w14:textId="6BFDDA7B" w:rsidR="00ED2391" w:rsidRDefault="00ED2391" w:rsidP="00AF7AE8">
      <w:pPr>
        <w:spacing w:after="0" w:line="204" w:lineRule="auto"/>
        <w:ind w:left="720"/>
        <w:rPr>
          <w:rFonts w:cstheme="minorHAnsi"/>
        </w:rPr>
      </w:pPr>
      <w:r>
        <w:rPr>
          <w:rFonts w:cstheme="minorHAnsi"/>
        </w:rPr>
        <w:t>planned expansion at the Re</w:t>
      </w:r>
      <w:r w:rsidR="00AF7AE8">
        <w:rPr>
          <w:rFonts w:cstheme="minorHAnsi"/>
        </w:rPr>
        <w:t>a</w:t>
      </w:r>
      <w:r>
        <w:rPr>
          <w:rFonts w:cstheme="minorHAnsi"/>
        </w:rPr>
        <w:t>gan Transit Center in Dixon</w:t>
      </w:r>
      <w:r w:rsidR="0062724D">
        <w:rPr>
          <w:rFonts w:cstheme="minorHAnsi"/>
        </w:rPr>
        <w:t xml:space="preserve">. </w:t>
      </w:r>
      <w:r w:rsidR="00AA31DF">
        <w:rPr>
          <w:rFonts w:cstheme="minorHAnsi"/>
        </w:rPr>
        <w:t>Questions about the original project going through NEPA. Discussions with architects and engineers. We have spoken with LaHood’s staff. IDOT is reaching out to interested parties.</w:t>
      </w:r>
    </w:p>
    <w:p w14:paraId="4E072C6B" w14:textId="7F60DD7F" w:rsidR="005378EF" w:rsidRDefault="005378EF" w:rsidP="00CB1C2F">
      <w:pPr>
        <w:spacing w:after="0" w:line="204" w:lineRule="auto"/>
        <w:rPr>
          <w:rFonts w:cstheme="minorHAnsi"/>
        </w:rPr>
      </w:pPr>
    </w:p>
    <w:p w14:paraId="444B8BA2" w14:textId="1B36C61C" w:rsidR="005378EF" w:rsidRPr="00AA31DF" w:rsidRDefault="005378EF" w:rsidP="00AF7AE8">
      <w:pPr>
        <w:spacing w:after="0" w:line="204" w:lineRule="auto"/>
        <w:ind w:left="720"/>
        <w:rPr>
          <w:rFonts w:cstheme="minorHAnsi"/>
        </w:rPr>
      </w:pPr>
      <w:r w:rsidRPr="00ED2391">
        <w:rPr>
          <w:rFonts w:cstheme="minorHAnsi"/>
          <w:b/>
          <w:bCs/>
        </w:rPr>
        <w:t>Cybersecurity Project of IDOT</w:t>
      </w:r>
      <w:r w:rsidR="00ED2391">
        <w:rPr>
          <w:rFonts w:cstheme="minorHAnsi"/>
        </w:rPr>
        <w:t xml:space="preserve"> </w:t>
      </w:r>
      <w:r w:rsidR="00AA31DF">
        <w:rPr>
          <w:rFonts w:cstheme="minorHAnsi"/>
        </w:rPr>
        <w:t>–</w:t>
      </w:r>
      <w:r w:rsidR="00ED2391">
        <w:rPr>
          <w:rFonts w:cstheme="minorHAnsi"/>
        </w:rPr>
        <w:t xml:space="preserve"> </w:t>
      </w:r>
      <w:r w:rsidR="00AA31DF">
        <w:rPr>
          <w:rFonts w:cstheme="minorHAnsi"/>
        </w:rPr>
        <w:t>Greg is sitting on a task for to create a cybersecurity model. We will have assessments done to see where RMTD stands with our processes. We will engage our IT provider.</w:t>
      </w:r>
    </w:p>
    <w:p w14:paraId="0AC6D8AD" w14:textId="77777777" w:rsidR="005378EF" w:rsidRDefault="005378EF" w:rsidP="00CB1C2F">
      <w:pPr>
        <w:spacing w:after="0" w:line="204" w:lineRule="auto"/>
        <w:rPr>
          <w:rFonts w:cstheme="minorHAnsi"/>
        </w:rPr>
      </w:pPr>
    </w:p>
    <w:p w14:paraId="2128266D" w14:textId="37A75339" w:rsidR="005378EF" w:rsidRDefault="00AF7AE8" w:rsidP="00ED2391">
      <w:pPr>
        <w:spacing w:after="0" w:line="204" w:lineRule="auto"/>
        <w:ind w:firstLine="720"/>
        <w:rPr>
          <w:rFonts w:cstheme="minorHAnsi"/>
        </w:rPr>
      </w:pPr>
      <w:r>
        <w:rPr>
          <w:rFonts w:cstheme="minorHAnsi"/>
          <w:b/>
          <w:bCs/>
        </w:rPr>
        <w:t xml:space="preserve">ACTION ITEM: </w:t>
      </w:r>
      <w:r w:rsidR="005378EF" w:rsidRPr="00ED2391">
        <w:rPr>
          <w:rFonts w:cstheme="minorHAnsi"/>
          <w:b/>
          <w:bCs/>
        </w:rPr>
        <w:t>Electronic Attendance Policy</w:t>
      </w:r>
    </w:p>
    <w:p w14:paraId="0422198D" w14:textId="4F0FAC08" w:rsidR="00ED2391" w:rsidRDefault="00ED2391" w:rsidP="00AF7AE8">
      <w:pPr>
        <w:spacing w:after="0" w:line="204" w:lineRule="auto"/>
        <w:ind w:left="1440"/>
        <w:rPr>
          <w:rFonts w:cstheme="minorHAnsi"/>
        </w:rPr>
      </w:pPr>
      <w:r w:rsidRPr="00202818">
        <w:rPr>
          <w:rFonts w:cstheme="minorHAnsi"/>
        </w:rPr>
        <w:t>Discussion</w:t>
      </w:r>
      <w:r>
        <w:rPr>
          <w:rFonts w:cstheme="minorHAnsi"/>
        </w:rPr>
        <w:t xml:space="preserve">:  </w:t>
      </w:r>
      <w:r w:rsidR="00D8278A">
        <w:rPr>
          <w:rFonts w:cstheme="minorHAnsi"/>
        </w:rPr>
        <w:t>Greg Sparrow questioned his seasonal trip to FL and the limitation of 3 consecutive meetings attended electronically.</w:t>
      </w:r>
    </w:p>
    <w:p w14:paraId="2B3AF7B6" w14:textId="555F6402" w:rsidR="00ED2391" w:rsidRPr="00202818" w:rsidRDefault="00ED2391" w:rsidP="00ED2391">
      <w:pPr>
        <w:spacing w:after="0" w:line="204" w:lineRule="auto"/>
        <w:ind w:left="720" w:firstLine="720"/>
        <w:rPr>
          <w:rFonts w:cstheme="minorHAnsi"/>
        </w:rPr>
      </w:pPr>
      <w:r>
        <w:rPr>
          <w:rFonts w:cstheme="minorHAnsi"/>
        </w:rPr>
        <w:t>Mo</w:t>
      </w:r>
      <w:r w:rsidRPr="00202818">
        <w:rPr>
          <w:rFonts w:cstheme="minorHAnsi"/>
        </w:rPr>
        <w:t>tion</w:t>
      </w:r>
      <w:r>
        <w:rPr>
          <w:rFonts w:cstheme="minorHAnsi"/>
        </w:rPr>
        <w:t xml:space="preserve">: </w:t>
      </w:r>
      <w:r w:rsidR="00D8278A">
        <w:rPr>
          <w:rFonts w:cstheme="minorHAnsi"/>
        </w:rPr>
        <w:t>Greg Sparrow</w:t>
      </w:r>
    </w:p>
    <w:p w14:paraId="103DD185" w14:textId="3CEE63A5" w:rsidR="00ED2391" w:rsidRDefault="00ED2391" w:rsidP="00ED2391">
      <w:pPr>
        <w:spacing w:after="0" w:line="204" w:lineRule="auto"/>
        <w:rPr>
          <w:rFonts w:cstheme="minorHAnsi"/>
        </w:rPr>
      </w:pPr>
      <w:r>
        <w:rPr>
          <w:rFonts w:cstheme="minorHAnsi"/>
        </w:rPr>
        <w:tab/>
      </w:r>
      <w:r w:rsidRPr="00202818">
        <w:rPr>
          <w:rFonts w:cstheme="minorHAnsi"/>
        </w:rPr>
        <w:tab/>
      </w:r>
      <w:r w:rsidRPr="004F504B">
        <w:rPr>
          <w:rFonts w:cstheme="minorHAnsi"/>
        </w:rPr>
        <w:t>Second Motion</w:t>
      </w:r>
      <w:r>
        <w:rPr>
          <w:rFonts w:cstheme="minorHAnsi"/>
        </w:rPr>
        <w:t xml:space="preserve">: </w:t>
      </w:r>
      <w:r w:rsidR="00D8278A">
        <w:rPr>
          <w:rFonts w:cstheme="minorHAnsi"/>
        </w:rPr>
        <w:t>Aaqil Khan</w:t>
      </w:r>
    </w:p>
    <w:p w14:paraId="2E9B8AF9" w14:textId="434F3FB0" w:rsidR="00ED2391" w:rsidRDefault="00ED2391" w:rsidP="00ED2391">
      <w:pPr>
        <w:spacing w:after="0" w:line="204" w:lineRule="auto"/>
        <w:rPr>
          <w:rFonts w:cstheme="minorHAnsi"/>
        </w:rPr>
      </w:pPr>
      <w:r w:rsidRPr="004F504B">
        <w:rPr>
          <w:rFonts w:cstheme="minorHAnsi"/>
        </w:rPr>
        <w:tab/>
      </w:r>
      <w:r>
        <w:rPr>
          <w:rFonts w:cstheme="minorHAnsi"/>
        </w:rPr>
        <w:tab/>
      </w:r>
      <w:r w:rsidRPr="004F504B">
        <w:rPr>
          <w:rFonts w:cstheme="minorHAnsi"/>
        </w:rPr>
        <w:t>Opposed</w:t>
      </w:r>
      <w:r>
        <w:rPr>
          <w:rFonts w:cstheme="minorHAnsi"/>
        </w:rPr>
        <w:t xml:space="preserve">: </w:t>
      </w:r>
      <w:r w:rsidRPr="004F504B">
        <w:rPr>
          <w:rFonts w:cstheme="minorHAnsi"/>
        </w:rPr>
        <w:t>0</w:t>
      </w:r>
    </w:p>
    <w:p w14:paraId="299E36DE" w14:textId="5A43227D" w:rsidR="00CB1C2F" w:rsidRDefault="00CB1C2F" w:rsidP="0046070E">
      <w:pPr>
        <w:spacing w:after="0" w:line="204" w:lineRule="auto"/>
      </w:pPr>
      <w:r w:rsidRPr="001E1AC8">
        <w:rPr>
          <w:rFonts w:cstheme="minorHAnsi"/>
          <w:b/>
          <w:bCs/>
        </w:rPr>
        <w:tab/>
      </w:r>
    </w:p>
    <w:p w14:paraId="1614F3FC" w14:textId="3EC636D0" w:rsidR="00CB1C2F" w:rsidRDefault="00CB1C2F" w:rsidP="00CB1C2F">
      <w:pPr>
        <w:spacing w:after="0" w:line="204" w:lineRule="auto"/>
        <w:rPr>
          <w:b/>
          <w:bCs/>
          <w:u w:val="single"/>
        </w:rPr>
      </w:pPr>
      <w:r w:rsidRPr="004762B7">
        <w:rPr>
          <w:b/>
          <w:bCs/>
          <w:u w:val="single"/>
        </w:rPr>
        <w:t>Other Business</w:t>
      </w:r>
    </w:p>
    <w:p w14:paraId="09EE5D67" w14:textId="177E0794" w:rsidR="00302404" w:rsidRPr="00D8278A" w:rsidRDefault="00D8278A" w:rsidP="00D8278A">
      <w:pPr>
        <w:spacing w:after="0" w:line="204" w:lineRule="auto"/>
      </w:pPr>
      <w:r>
        <w:t>Greg and Steve were in Springfield last week. Transit Day at the Capital. Talked to legislators about the need for funding for rural transit. Had great support from House Speaker and agreement of the need to not leave rural transit out of the financial cliff. 1/</w:t>
      </w:r>
      <w:r w:rsidR="00AF7AE8">
        <w:t>3</w:t>
      </w:r>
      <w:r>
        <w:t>2</w:t>
      </w:r>
      <w:r w:rsidR="00AF7AE8">
        <w:t>nd</w:t>
      </w:r>
      <w:r>
        <w:t xml:space="preserve"> increase should be moving forward and there is a chance that it may even be higher.</w:t>
      </w:r>
    </w:p>
    <w:p w14:paraId="3B42E7AC" w14:textId="77777777" w:rsidR="00CB1C2F" w:rsidRDefault="00CB1C2F" w:rsidP="00CB1C2F">
      <w:pPr>
        <w:spacing w:after="0" w:line="204" w:lineRule="auto"/>
      </w:pPr>
    </w:p>
    <w:p w14:paraId="4D4D3572" w14:textId="741C973C" w:rsidR="001F6D45" w:rsidRDefault="002E0844" w:rsidP="00D8424D">
      <w:pPr>
        <w:spacing w:after="0" w:line="204" w:lineRule="auto"/>
        <w:rPr>
          <w:b/>
          <w:bCs/>
          <w:u w:val="single"/>
        </w:rPr>
      </w:pPr>
      <w:r>
        <w:rPr>
          <w:b/>
          <w:bCs/>
          <w:u w:val="single"/>
        </w:rPr>
        <w:t>Closed</w:t>
      </w:r>
      <w:r w:rsidR="001F6D45" w:rsidRPr="004F504B">
        <w:rPr>
          <w:b/>
          <w:bCs/>
          <w:u w:val="single"/>
        </w:rPr>
        <w:t xml:space="preserve"> </w:t>
      </w:r>
      <w:r w:rsidR="000753B5" w:rsidRPr="004F504B">
        <w:rPr>
          <w:b/>
          <w:bCs/>
          <w:u w:val="single"/>
        </w:rPr>
        <w:t>Session</w:t>
      </w:r>
      <w:r w:rsidR="002B1D38">
        <w:rPr>
          <w:b/>
          <w:bCs/>
          <w:u w:val="single"/>
        </w:rPr>
        <w:t xml:space="preserve"> </w:t>
      </w:r>
      <w:r w:rsidR="00D8278A">
        <w:rPr>
          <w:b/>
          <w:bCs/>
          <w:u w:val="single"/>
        </w:rPr>
        <w:t>– not needed</w:t>
      </w:r>
    </w:p>
    <w:p w14:paraId="08BFC5CA" w14:textId="77777777" w:rsidR="000D46A1" w:rsidRDefault="000D46A1" w:rsidP="00D8424D">
      <w:pPr>
        <w:spacing w:after="0" w:line="204" w:lineRule="auto"/>
        <w:rPr>
          <w:b/>
          <w:bCs/>
          <w:u w:val="single"/>
        </w:rPr>
      </w:pPr>
    </w:p>
    <w:p w14:paraId="4ADE5499" w14:textId="39D63E15" w:rsidR="000D46A1" w:rsidRDefault="000D46A1" w:rsidP="00D8424D">
      <w:pPr>
        <w:spacing w:after="0" w:line="204" w:lineRule="auto"/>
      </w:pPr>
      <w:r w:rsidRPr="000D46A1">
        <w:tab/>
        <w:t>Personnel</w:t>
      </w:r>
      <w:r w:rsidR="00173E3F">
        <w:t xml:space="preserve"> </w:t>
      </w:r>
      <w:r w:rsidR="009E51D5">
        <w:t>–</w:t>
      </w:r>
      <w:r w:rsidR="00073FAA">
        <w:t xml:space="preserve"> Did not meet</w:t>
      </w:r>
      <w:r w:rsidR="00C2534B">
        <w:t xml:space="preserve">. </w:t>
      </w:r>
    </w:p>
    <w:p w14:paraId="4E2A2F58" w14:textId="77777777" w:rsidR="00FD642E" w:rsidRDefault="00FD642E" w:rsidP="00D8424D">
      <w:pPr>
        <w:spacing w:after="0" w:line="204" w:lineRule="auto"/>
      </w:pPr>
    </w:p>
    <w:p w14:paraId="1DDFDBF1" w14:textId="0464EAA6" w:rsidR="00762183" w:rsidRDefault="000527A3" w:rsidP="000527A3">
      <w:pPr>
        <w:spacing w:after="0" w:line="204" w:lineRule="auto"/>
        <w:rPr>
          <w:b/>
          <w:bCs/>
        </w:rPr>
      </w:pPr>
      <w:bookmarkStart w:id="0" w:name="_Hlk193115643"/>
      <w:r>
        <w:rPr>
          <w:b/>
          <w:bCs/>
        </w:rPr>
        <w:t>Motion to Adjourn</w:t>
      </w:r>
      <w:r w:rsidR="002E3676">
        <w:rPr>
          <w:b/>
          <w:bCs/>
        </w:rPr>
        <w:t xml:space="preserve">: </w:t>
      </w:r>
      <w:r w:rsidR="00D8278A">
        <w:rPr>
          <w:b/>
          <w:bCs/>
        </w:rPr>
        <w:t>Greg Sparrow</w:t>
      </w:r>
    </w:p>
    <w:p w14:paraId="301E06B6" w14:textId="00009931" w:rsidR="000527A3" w:rsidRDefault="000527A3" w:rsidP="000527A3">
      <w:pPr>
        <w:spacing w:after="0" w:line="204" w:lineRule="auto"/>
        <w:rPr>
          <w:b/>
          <w:bCs/>
        </w:rPr>
      </w:pPr>
      <w:r>
        <w:rPr>
          <w:b/>
          <w:bCs/>
        </w:rPr>
        <w:t>Second Motion:</w:t>
      </w:r>
      <w:r w:rsidR="001E256E">
        <w:rPr>
          <w:b/>
          <w:bCs/>
        </w:rPr>
        <w:t xml:space="preserve"> </w:t>
      </w:r>
      <w:r w:rsidR="00D8278A">
        <w:rPr>
          <w:b/>
          <w:bCs/>
        </w:rPr>
        <w:t>Jeremy Englund</w:t>
      </w:r>
    </w:p>
    <w:p w14:paraId="2A546A63" w14:textId="305FBFDF" w:rsidR="000527A3" w:rsidRDefault="000527A3" w:rsidP="000527A3">
      <w:pPr>
        <w:spacing w:after="0" w:line="204" w:lineRule="auto"/>
        <w:rPr>
          <w:b/>
          <w:bCs/>
        </w:rPr>
      </w:pPr>
      <w:r>
        <w:rPr>
          <w:b/>
          <w:bCs/>
        </w:rPr>
        <w:t>Opposed:</w:t>
      </w:r>
      <w:r w:rsidR="001E256E">
        <w:rPr>
          <w:b/>
          <w:bCs/>
        </w:rPr>
        <w:t xml:space="preserve"> 0</w:t>
      </w:r>
    </w:p>
    <w:bookmarkEnd w:id="0"/>
    <w:p w14:paraId="416CD388" w14:textId="48C671C9" w:rsidR="000527A3" w:rsidRPr="004F504B" w:rsidRDefault="000527A3" w:rsidP="000527A3">
      <w:pPr>
        <w:spacing w:after="0" w:line="204" w:lineRule="auto"/>
        <w:rPr>
          <w:rFonts w:cstheme="minorHAnsi"/>
        </w:rPr>
      </w:pPr>
      <w:r>
        <w:rPr>
          <w:b/>
          <w:bCs/>
        </w:rPr>
        <w:t>Time:</w:t>
      </w:r>
      <w:r w:rsidR="001E256E">
        <w:rPr>
          <w:b/>
          <w:bCs/>
        </w:rPr>
        <w:t xml:space="preserve"> </w:t>
      </w:r>
      <w:r w:rsidR="00B923B0">
        <w:rPr>
          <w:b/>
          <w:bCs/>
        </w:rPr>
        <w:t xml:space="preserve">  </w:t>
      </w:r>
      <w:r w:rsidR="00D8278A">
        <w:rPr>
          <w:b/>
          <w:bCs/>
        </w:rPr>
        <w:t>5:24 pm</w:t>
      </w:r>
    </w:p>
    <w:p w14:paraId="59D4579E" w14:textId="5F697114" w:rsidR="004F504B" w:rsidRPr="004F504B" w:rsidRDefault="004F504B" w:rsidP="00D8424D">
      <w:pPr>
        <w:spacing w:after="0" w:line="204" w:lineRule="auto"/>
        <w:rPr>
          <w:rFonts w:cstheme="minorHAnsi"/>
        </w:rPr>
      </w:pPr>
    </w:p>
    <w:p w14:paraId="48F77298" w14:textId="2ABE9EE6" w:rsidR="002F6447" w:rsidRDefault="00202818" w:rsidP="0046070E">
      <w:pPr>
        <w:spacing w:after="0" w:line="204" w:lineRule="auto"/>
        <w:rPr>
          <w:b/>
          <w:bCs/>
        </w:rPr>
      </w:pPr>
      <w:r w:rsidRPr="000527A3">
        <w:rPr>
          <w:b/>
          <w:bCs/>
        </w:rPr>
        <w:t xml:space="preserve">Next Meeting:  </w:t>
      </w:r>
      <w:r w:rsidR="0046070E">
        <w:rPr>
          <w:b/>
          <w:bCs/>
        </w:rPr>
        <w:t>May 21</w:t>
      </w:r>
      <w:r w:rsidR="00BA7671">
        <w:rPr>
          <w:b/>
          <w:bCs/>
        </w:rPr>
        <w:t>, 2025</w:t>
      </w:r>
      <w:r w:rsidRPr="000527A3">
        <w:rPr>
          <w:b/>
          <w:bCs/>
        </w:rPr>
        <w:t xml:space="preserve"> @ 4:30 PM</w:t>
      </w:r>
      <w:r w:rsidR="002E0844" w:rsidRPr="000527A3">
        <w:rPr>
          <w:b/>
          <w:bCs/>
        </w:rPr>
        <w:t xml:space="preserve"> (RMTD)</w:t>
      </w:r>
    </w:p>
    <w:sectPr w:rsidR="002F6447" w:rsidSect="00E562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7F9E"/>
    <w:multiLevelType w:val="hybridMultilevel"/>
    <w:tmpl w:val="0536381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03B60BEF"/>
    <w:multiLevelType w:val="hybridMultilevel"/>
    <w:tmpl w:val="76006D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3">
      <w:start w:val="1"/>
      <w:numFmt w:val="bullet"/>
      <w:lvlText w:val="o"/>
      <w:lvlJc w:val="left"/>
      <w:pPr>
        <w:ind w:left="3600" w:hanging="360"/>
      </w:pPr>
      <w:rPr>
        <w:rFonts w:ascii="Courier New" w:hAnsi="Courier New" w:cs="Courier New"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A36E7A"/>
    <w:multiLevelType w:val="hybridMultilevel"/>
    <w:tmpl w:val="3B78B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031B3"/>
    <w:multiLevelType w:val="hybridMultilevel"/>
    <w:tmpl w:val="B58C5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02951"/>
    <w:multiLevelType w:val="hybridMultilevel"/>
    <w:tmpl w:val="ACE66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E3185"/>
    <w:multiLevelType w:val="hybridMultilevel"/>
    <w:tmpl w:val="E62476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3990AAF"/>
    <w:multiLevelType w:val="hybridMultilevel"/>
    <w:tmpl w:val="3356EE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519070A"/>
    <w:multiLevelType w:val="hybridMultilevel"/>
    <w:tmpl w:val="80B0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E5405"/>
    <w:multiLevelType w:val="hybridMultilevel"/>
    <w:tmpl w:val="14C047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8E0A1A"/>
    <w:multiLevelType w:val="hybridMultilevel"/>
    <w:tmpl w:val="751C0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25A52"/>
    <w:multiLevelType w:val="hybridMultilevel"/>
    <w:tmpl w:val="5330BC0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2C4C4A"/>
    <w:multiLevelType w:val="hybridMultilevel"/>
    <w:tmpl w:val="FBCEB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E1D0078"/>
    <w:multiLevelType w:val="hybridMultilevel"/>
    <w:tmpl w:val="B01C962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42A1232"/>
    <w:multiLevelType w:val="hybridMultilevel"/>
    <w:tmpl w:val="58E0E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F27EC7"/>
    <w:multiLevelType w:val="hybridMultilevel"/>
    <w:tmpl w:val="940C062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DCB0128"/>
    <w:multiLevelType w:val="hybridMultilevel"/>
    <w:tmpl w:val="0826E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5A6C81"/>
    <w:multiLevelType w:val="hybridMultilevel"/>
    <w:tmpl w:val="ACE44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8848B1"/>
    <w:multiLevelType w:val="hybridMultilevel"/>
    <w:tmpl w:val="DB7A9B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C831EAD"/>
    <w:multiLevelType w:val="hybridMultilevel"/>
    <w:tmpl w:val="BE707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531589"/>
    <w:multiLevelType w:val="hybridMultilevel"/>
    <w:tmpl w:val="AD983D1E"/>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3FA722E9"/>
    <w:multiLevelType w:val="hybridMultilevel"/>
    <w:tmpl w:val="9F2E1980"/>
    <w:lvl w:ilvl="0" w:tplc="487C5412">
      <w:numFmt w:val="bullet"/>
      <w:lvlText w:val="-"/>
      <w:lvlJc w:val="left"/>
      <w:pPr>
        <w:ind w:left="405" w:hanging="360"/>
      </w:pPr>
      <w:rPr>
        <w:rFonts w:ascii="Aptos" w:eastAsiaTheme="minorHAnsi" w:hAnsi="Aptos" w:cstheme="minorHAns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15:restartNumberingAfterBreak="0">
    <w:nsid w:val="48A943D1"/>
    <w:multiLevelType w:val="hybridMultilevel"/>
    <w:tmpl w:val="E7CE5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8C90E3E"/>
    <w:multiLevelType w:val="hybridMultilevel"/>
    <w:tmpl w:val="31A00C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D874CE"/>
    <w:multiLevelType w:val="hybridMultilevel"/>
    <w:tmpl w:val="9A94987E"/>
    <w:lvl w:ilvl="0" w:tplc="4EC435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BC059F6"/>
    <w:multiLevelType w:val="hybridMultilevel"/>
    <w:tmpl w:val="E67CC7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09475ED"/>
    <w:multiLevelType w:val="hybridMultilevel"/>
    <w:tmpl w:val="95C88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492636"/>
    <w:multiLevelType w:val="hybridMultilevel"/>
    <w:tmpl w:val="1E7CE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19488F"/>
    <w:multiLevelType w:val="hybridMultilevel"/>
    <w:tmpl w:val="BC70B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81A1C75"/>
    <w:multiLevelType w:val="hybridMultilevel"/>
    <w:tmpl w:val="5C28CA2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846491D"/>
    <w:multiLevelType w:val="hybridMultilevel"/>
    <w:tmpl w:val="3022EB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9FE22C4"/>
    <w:multiLevelType w:val="hybridMultilevel"/>
    <w:tmpl w:val="988805DA"/>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5D17173A"/>
    <w:multiLevelType w:val="hybridMultilevel"/>
    <w:tmpl w:val="6A9C6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901771"/>
    <w:multiLevelType w:val="hybridMultilevel"/>
    <w:tmpl w:val="DEE8F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C41A55"/>
    <w:multiLevelType w:val="hybridMultilevel"/>
    <w:tmpl w:val="E794D5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19302DC"/>
    <w:multiLevelType w:val="hybridMultilevel"/>
    <w:tmpl w:val="E5D81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955002"/>
    <w:multiLevelType w:val="hybridMultilevel"/>
    <w:tmpl w:val="F0DE2512"/>
    <w:lvl w:ilvl="0" w:tplc="CCA466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4991815"/>
    <w:multiLevelType w:val="hybridMultilevel"/>
    <w:tmpl w:val="3856C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74900"/>
    <w:multiLevelType w:val="hybridMultilevel"/>
    <w:tmpl w:val="31A00CF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C0002A1"/>
    <w:multiLevelType w:val="multilevel"/>
    <w:tmpl w:val="97040BB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C3873D6"/>
    <w:multiLevelType w:val="hybridMultilevel"/>
    <w:tmpl w:val="45A2E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A80952"/>
    <w:multiLevelType w:val="hybridMultilevel"/>
    <w:tmpl w:val="6F0E0D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F863ED6"/>
    <w:multiLevelType w:val="hybridMultilevel"/>
    <w:tmpl w:val="5F48C868"/>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2" w15:restartNumberingAfterBreak="0">
    <w:nsid w:val="72836372"/>
    <w:multiLevelType w:val="hybridMultilevel"/>
    <w:tmpl w:val="D0EA4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CC71C5"/>
    <w:multiLevelType w:val="hybridMultilevel"/>
    <w:tmpl w:val="BCA249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D2D6F5D"/>
    <w:multiLevelType w:val="hybridMultilevel"/>
    <w:tmpl w:val="0B7CD4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48711266">
    <w:abstractNumId w:val="22"/>
  </w:num>
  <w:num w:numId="2" w16cid:durableId="1271670588">
    <w:abstractNumId w:val="37"/>
  </w:num>
  <w:num w:numId="3" w16cid:durableId="1518882954">
    <w:abstractNumId w:val="1"/>
  </w:num>
  <w:num w:numId="4" w16cid:durableId="1087188685">
    <w:abstractNumId w:val="17"/>
  </w:num>
  <w:num w:numId="5" w16cid:durableId="1886987885">
    <w:abstractNumId w:val="28"/>
  </w:num>
  <w:num w:numId="6" w16cid:durableId="22099186">
    <w:abstractNumId w:val="27"/>
  </w:num>
  <w:num w:numId="7" w16cid:durableId="1987009868">
    <w:abstractNumId w:val="0"/>
  </w:num>
  <w:num w:numId="8" w16cid:durableId="1331637418">
    <w:abstractNumId w:val="15"/>
  </w:num>
  <w:num w:numId="9" w16cid:durableId="1286695668">
    <w:abstractNumId w:val="33"/>
  </w:num>
  <w:num w:numId="10" w16cid:durableId="962468997">
    <w:abstractNumId w:val="29"/>
  </w:num>
  <w:num w:numId="11" w16cid:durableId="1695308677">
    <w:abstractNumId w:val="18"/>
  </w:num>
  <w:num w:numId="12" w16cid:durableId="2100560538">
    <w:abstractNumId w:val="4"/>
  </w:num>
  <w:num w:numId="13" w16cid:durableId="1107965592">
    <w:abstractNumId w:val="7"/>
  </w:num>
  <w:num w:numId="14" w16cid:durableId="1188526729">
    <w:abstractNumId w:val="10"/>
  </w:num>
  <w:num w:numId="15" w16cid:durableId="1833598460">
    <w:abstractNumId w:val="3"/>
  </w:num>
  <w:num w:numId="16" w16cid:durableId="1048525886">
    <w:abstractNumId w:val="34"/>
  </w:num>
  <w:num w:numId="17" w16cid:durableId="976185786">
    <w:abstractNumId w:val="26"/>
  </w:num>
  <w:num w:numId="18" w16cid:durableId="2104909264">
    <w:abstractNumId w:val="14"/>
  </w:num>
  <w:num w:numId="19" w16cid:durableId="2058551362">
    <w:abstractNumId w:val="8"/>
  </w:num>
  <w:num w:numId="20" w16cid:durableId="728454488">
    <w:abstractNumId w:val="24"/>
  </w:num>
  <w:num w:numId="21" w16cid:durableId="238909465">
    <w:abstractNumId w:val="13"/>
  </w:num>
  <w:num w:numId="22" w16cid:durableId="849638169">
    <w:abstractNumId w:val="25"/>
  </w:num>
  <w:num w:numId="23" w16cid:durableId="1739476889">
    <w:abstractNumId w:val="36"/>
  </w:num>
  <w:num w:numId="24" w16cid:durableId="1082145039">
    <w:abstractNumId w:val="16"/>
  </w:num>
  <w:num w:numId="25" w16cid:durableId="1358312248">
    <w:abstractNumId w:val="41"/>
  </w:num>
  <w:num w:numId="26" w16cid:durableId="963074097">
    <w:abstractNumId w:val="6"/>
  </w:num>
  <w:num w:numId="27" w16cid:durableId="949430253">
    <w:abstractNumId w:val="43"/>
  </w:num>
  <w:num w:numId="28" w16cid:durableId="1475488582">
    <w:abstractNumId w:val="19"/>
  </w:num>
  <w:num w:numId="29" w16cid:durableId="519704652">
    <w:abstractNumId w:val="31"/>
  </w:num>
  <w:num w:numId="30" w16cid:durableId="1705401208">
    <w:abstractNumId w:val="21"/>
  </w:num>
  <w:num w:numId="31" w16cid:durableId="321542292">
    <w:abstractNumId w:val="35"/>
  </w:num>
  <w:num w:numId="32" w16cid:durableId="408622772">
    <w:abstractNumId w:val="23"/>
  </w:num>
  <w:num w:numId="33" w16cid:durableId="245922998">
    <w:abstractNumId w:val="11"/>
  </w:num>
  <w:num w:numId="34" w16cid:durableId="93862388">
    <w:abstractNumId w:val="5"/>
  </w:num>
  <w:num w:numId="35" w16cid:durableId="1572737220">
    <w:abstractNumId w:val="40"/>
  </w:num>
  <w:num w:numId="36" w16cid:durableId="1800107184">
    <w:abstractNumId w:val="30"/>
  </w:num>
  <w:num w:numId="37" w16cid:durableId="2017926778">
    <w:abstractNumId w:val="42"/>
  </w:num>
  <w:num w:numId="38" w16cid:durableId="911624095">
    <w:abstractNumId w:val="12"/>
  </w:num>
  <w:num w:numId="39" w16cid:durableId="935869356">
    <w:abstractNumId w:val="44"/>
  </w:num>
  <w:num w:numId="40" w16cid:durableId="81297299">
    <w:abstractNumId w:val="38"/>
  </w:num>
  <w:num w:numId="41" w16cid:durableId="1931506174">
    <w:abstractNumId w:val="39"/>
  </w:num>
  <w:num w:numId="42" w16cid:durableId="1590235827">
    <w:abstractNumId w:val="9"/>
  </w:num>
  <w:num w:numId="43" w16cid:durableId="211117179">
    <w:abstractNumId w:val="2"/>
  </w:num>
  <w:num w:numId="44" w16cid:durableId="236287773">
    <w:abstractNumId w:val="32"/>
  </w:num>
  <w:num w:numId="45" w16cid:durableId="15307993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BAC"/>
    <w:rsid w:val="00002FAF"/>
    <w:rsid w:val="00003738"/>
    <w:rsid w:val="00011459"/>
    <w:rsid w:val="000130D5"/>
    <w:rsid w:val="00033C78"/>
    <w:rsid w:val="00041D1D"/>
    <w:rsid w:val="00042E35"/>
    <w:rsid w:val="0004489A"/>
    <w:rsid w:val="000464E1"/>
    <w:rsid w:val="000527A3"/>
    <w:rsid w:val="000620B9"/>
    <w:rsid w:val="00071D91"/>
    <w:rsid w:val="00073FAA"/>
    <w:rsid w:val="00074119"/>
    <w:rsid w:val="000753B5"/>
    <w:rsid w:val="000832C5"/>
    <w:rsid w:val="0009488F"/>
    <w:rsid w:val="000A0C1B"/>
    <w:rsid w:val="000B3087"/>
    <w:rsid w:val="000B77C0"/>
    <w:rsid w:val="000C0DF4"/>
    <w:rsid w:val="000C39CB"/>
    <w:rsid w:val="000C4391"/>
    <w:rsid w:val="000D3898"/>
    <w:rsid w:val="000D46A1"/>
    <w:rsid w:val="000F6BB3"/>
    <w:rsid w:val="00116977"/>
    <w:rsid w:val="00116EEB"/>
    <w:rsid w:val="001305EA"/>
    <w:rsid w:val="00130867"/>
    <w:rsid w:val="00135ED9"/>
    <w:rsid w:val="00141F71"/>
    <w:rsid w:val="0015016F"/>
    <w:rsid w:val="0015260E"/>
    <w:rsid w:val="00156B3F"/>
    <w:rsid w:val="00156F7C"/>
    <w:rsid w:val="00161456"/>
    <w:rsid w:val="00166EC6"/>
    <w:rsid w:val="00173E3F"/>
    <w:rsid w:val="0018284A"/>
    <w:rsid w:val="001852B9"/>
    <w:rsid w:val="00194D58"/>
    <w:rsid w:val="00195656"/>
    <w:rsid w:val="001970EF"/>
    <w:rsid w:val="001A1DD6"/>
    <w:rsid w:val="001A2748"/>
    <w:rsid w:val="001A7F8F"/>
    <w:rsid w:val="001C0851"/>
    <w:rsid w:val="001C0A95"/>
    <w:rsid w:val="001C3DF4"/>
    <w:rsid w:val="001D5295"/>
    <w:rsid w:val="001E1AC8"/>
    <w:rsid w:val="001E256E"/>
    <w:rsid w:val="001F39BB"/>
    <w:rsid w:val="001F6D45"/>
    <w:rsid w:val="00202818"/>
    <w:rsid w:val="0020646B"/>
    <w:rsid w:val="00207D34"/>
    <w:rsid w:val="002166E9"/>
    <w:rsid w:val="00230FFD"/>
    <w:rsid w:val="00232B88"/>
    <w:rsid w:val="00232F39"/>
    <w:rsid w:val="00236D0B"/>
    <w:rsid w:val="002400F1"/>
    <w:rsid w:val="0025335E"/>
    <w:rsid w:val="0025397A"/>
    <w:rsid w:val="00262DA6"/>
    <w:rsid w:val="00264053"/>
    <w:rsid w:val="00266DEF"/>
    <w:rsid w:val="002711F8"/>
    <w:rsid w:val="00294EDB"/>
    <w:rsid w:val="002B1D38"/>
    <w:rsid w:val="002C4A6E"/>
    <w:rsid w:val="002C55ED"/>
    <w:rsid w:val="002D7344"/>
    <w:rsid w:val="002E0844"/>
    <w:rsid w:val="002E3676"/>
    <w:rsid w:val="002F1704"/>
    <w:rsid w:val="002F4EBD"/>
    <w:rsid w:val="002F6447"/>
    <w:rsid w:val="00302404"/>
    <w:rsid w:val="003112DF"/>
    <w:rsid w:val="00311CBB"/>
    <w:rsid w:val="003140C8"/>
    <w:rsid w:val="00314B55"/>
    <w:rsid w:val="00320426"/>
    <w:rsid w:val="00326CC0"/>
    <w:rsid w:val="00326CE6"/>
    <w:rsid w:val="00327A4F"/>
    <w:rsid w:val="00332EB8"/>
    <w:rsid w:val="00333CA6"/>
    <w:rsid w:val="00335C81"/>
    <w:rsid w:val="00353B24"/>
    <w:rsid w:val="00371C94"/>
    <w:rsid w:val="0038051F"/>
    <w:rsid w:val="003A32A5"/>
    <w:rsid w:val="003A7E87"/>
    <w:rsid w:val="003B55BB"/>
    <w:rsid w:val="003D04DD"/>
    <w:rsid w:val="003E033A"/>
    <w:rsid w:val="003E46A6"/>
    <w:rsid w:val="003F08CE"/>
    <w:rsid w:val="0040371B"/>
    <w:rsid w:val="00403D03"/>
    <w:rsid w:val="0043326B"/>
    <w:rsid w:val="004350AE"/>
    <w:rsid w:val="0044435B"/>
    <w:rsid w:val="00454ED4"/>
    <w:rsid w:val="0045554B"/>
    <w:rsid w:val="0046070E"/>
    <w:rsid w:val="00470EFC"/>
    <w:rsid w:val="004725FA"/>
    <w:rsid w:val="004762B7"/>
    <w:rsid w:val="00477047"/>
    <w:rsid w:val="004D1F3B"/>
    <w:rsid w:val="004D75C8"/>
    <w:rsid w:val="004F184E"/>
    <w:rsid w:val="004F504B"/>
    <w:rsid w:val="005378EF"/>
    <w:rsid w:val="005543DB"/>
    <w:rsid w:val="00556B5C"/>
    <w:rsid w:val="005603FE"/>
    <w:rsid w:val="00562D30"/>
    <w:rsid w:val="005638AA"/>
    <w:rsid w:val="00563EA4"/>
    <w:rsid w:val="005740B3"/>
    <w:rsid w:val="005761FE"/>
    <w:rsid w:val="00584071"/>
    <w:rsid w:val="005851B3"/>
    <w:rsid w:val="00593DFC"/>
    <w:rsid w:val="005A6143"/>
    <w:rsid w:val="005A7A5E"/>
    <w:rsid w:val="005C4229"/>
    <w:rsid w:val="005C42D4"/>
    <w:rsid w:val="005D2600"/>
    <w:rsid w:val="005D4C1C"/>
    <w:rsid w:val="005E594A"/>
    <w:rsid w:val="005E6F69"/>
    <w:rsid w:val="00610E3E"/>
    <w:rsid w:val="0062724D"/>
    <w:rsid w:val="00630C1E"/>
    <w:rsid w:val="006314D0"/>
    <w:rsid w:val="00631C5E"/>
    <w:rsid w:val="00632F7A"/>
    <w:rsid w:val="00640EC7"/>
    <w:rsid w:val="006422BB"/>
    <w:rsid w:val="00652388"/>
    <w:rsid w:val="00663E8C"/>
    <w:rsid w:val="00666181"/>
    <w:rsid w:val="00667C0F"/>
    <w:rsid w:val="00673CBC"/>
    <w:rsid w:val="0068376C"/>
    <w:rsid w:val="00696E7C"/>
    <w:rsid w:val="006A1C2D"/>
    <w:rsid w:val="006C4A89"/>
    <w:rsid w:val="006D15F2"/>
    <w:rsid w:val="006D2F4A"/>
    <w:rsid w:val="006E65A6"/>
    <w:rsid w:val="006F5909"/>
    <w:rsid w:val="006F71C2"/>
    <w:rsid w:val="00707B89"/>
    <w:rsid w:val="007144F9"/>
    <w:rsid w:val="00724B6C"/>
    <w:rsid w:val="00747560"/>
    <w:rsid w:val="00751D1F"/>
    <w:rsid w:val="00762183"/>
    <w:rsid w:val="00762A57"/>
    <w:rsid w:val="007A2AC8"/>
    <w:rsid w:val="007A670C"/>
    <w:rsid w:val="007B051B"/>
    <w:rsid w:val="007B6C88"/>
    <w:rsid w:val="007C2DFA"/>
    <w:rsid w:val="007D2131"/>
    <w:rsid w:val="007D4809"/>
    <w:rsid w:val="007E1353"/>
    <w:rsid w:val="007E27C1"/>
    <w:rsid w:val="007F2E63"/>
    <w:rsid w:val="007F4679"/>
    <w:rsid w:val="00802792"/>
    <w:rsid w:val="008038FE"/>
    <w:rsid w:val="008163EF"/>
    <w:rsid w:val="008266F5"/>
    <w:rsid w:val="008361B3"/>
    <w:rsid w:val="00837B7D"/>
    <w:rsid w:val="00840014"/>
    <w:rsid w:val="008521AE"/>
    <w:rsid w:val="00853901"/>
    <w:rsid w:val="00864717"/>
    <w:rsid w:val="00864F12"/>
    <w:rsid w:val="00873E3C"/>
    <w:rsid w:val="00882003"/>
    <w:rsid w:val="008909BE"/>
    <w:rsid w:val="008A00BE"/>
    <w:rsid w:val="008A1A25"/>
    <w:rsid w:val="008A28D3"/>
    <w:rsid w:val="008A3233"/>
    <w:rsid w:val="008A77B0"/>
    <w:rsid w:val="008B4466"/>
    <w:rsid w:val="008B7305"/>
    <w:rsid w:val="008C0718"/>
    <w:rsid w:val="008C43F4"/>
    <w:rsid w:val="008D158C"/>
    <w:rsid w:val="008E16FD"/>
    <w:rsid w:val="008E4CF6"/>
    <w:rsid w:val="008F1704"/>
    <w:rsid w:val="008F5939"/>
    <w:rsid w:val="008F760A"/>
    <w:rsid w:val="00900189"/>
    <w:rsid w:val="00906920"/>
    <w:rsid w:val="00915149"/>
    <w:rsid w:val="00917C4C"/>
    <w:rsid w:val="0092522D"/>
    <w:rsid w:val="00931747"/>
    <w:rsid w:val="00932EE6"/>
    <w:rsid w:val="0094337A"/>
    <w:rsid w:val="00951A48"/>
    <w:rsid w:val="0095671D"/>
    <w:rsid w:val="00957197"/>
    <w:rsid w:val="009611FF"/>
    <w:rsid w:val="00961F78"/>
    <w:rsid w:val="0097358F"/>
    <w:rsid w:val="0098334E"/>
    <w:rsid w:val="009900E8"/>
    <w:rsid w:val="009B010A"/>
    <w:rsid w:val="009D378A"/>
    <w:rsid w:val="009E51D5"/>
    <w:rsid w:val="009F3502"/>
    <w:rsid w:val="009F5718"/>
    <w:rsid w:val="00A04058"/>
    <w:rsid w:val="00A05A0D"/>
    <w:rsid w:val="00A13C96"/>
    <w:rsid w:val="00A27762"/>
    <w:rsid w:val="00A45F41"/>
    <w:rsid w:val="00A52C1F"/>
    <w:rsid w:val="00A53125"/>
    <w:rsid w:val="00A53EEE"/>
    <w:rsid w:val="00A7078C"/>
    <w:rsid w:val="00A834AA"/>
    <w:rsid w:val="00AA221F"/>
    <w:rsid w:val="00AA31DF"/>
    <w:rsid w:val="00AB510D"/>
    <w:rsid w:val="00AF02BF"/>
    <w:rsid w:val="00AF4874"/>
    <w:rsid w:val="00AF7AE8"/>
    <w:rsid w:val="00B15CF4"/>
    <w:rsid w:val="00B1784E"/>
    <w:rsid w:val="00B33BAC"/>
    <w:rsid w:val="00B34238"/>
    <w:rsid w:val="00B44952"/>
    <w:rsid w:val="00B475F4"/>
    <w:rsid w:val="00B47D95"/>
    <w:rsid w:val="00B52033"/>
    <w:rsid w:val="00B6792A"/>
    <w:rsid w:val="00B83BD7"/>
    <w:rsid w:val="00B853A7"/>
    <w:rsid w:val="00B85678"/>
    <w:rsid w:val="00B923B0"/>
    <w:rsid w:val="00B94DD0"/>
    <w:rsid w:val="00BA75A5"/>
    <w:rsid w:val="00BA7671"/>
    <w:rsid w:val="00BA7B49"/>
    <w:rsid w:val="00BC6B91"/>
    <w:rsid w:val="00BD02A1"/>
    <w:rsid w:val="00BD5BEB"/>
    <w:rsid w:val="00BF0AC3"/>
    <w:rsid w:val="00BF2D46"/>
    <w:rsid w:val="00BF6BA0"/>
    <w:rsid w:val="00C01CB1"/>
    <w:rsid w:val="00C048F5"/>
    <w:rsid w:val="00C12D1F"/>
    <w:rsid w:val="00C14BF5"/>
    <w:rsid w:val="00C15034"/>
    <w:rsid w:val="00C20641"/>
    <w:rsid w:val="00C222BA"/>
    <w:rsid w:val="00C2534B"/>
    <w:rsid w:val="00C321D9"/>
    <w:rsid w:val="00C51D03"/>
    <w:rsid w:val="00C6015A"/>
    <w:rsid w:val="00C75DA0"/>
    <w:rsid w:val="00C86058"/>
    <w:rsid w:val="00C942BF"/>
    <w:rsid w:val="00CA4E1B"/>
    <w:rsid w:val="00CB1C2F"/>
    <w:rsid w:val="00CE0939"/>
    <w:rsid w:val="00CE153A"/>
    <w:rsid w:val="00CF2EA7"/>
    <w:rsid w:val="00CF3C41"/>
    <w:rsid w:val="00D011A3"/>
    <w:rsid w:val="00D02FA9"/>
    <w:rsid w:val="00D07E18"/>
    <w:rsid w:val="00D15F27"/>
    <w:rsid w:val="00D15F38"/>
    <w:rsid w:val="00D241F7"/>
    <w:rsid w:val="00D326D8"/>
    <w:rsid w:val="00D3653A"/>
    <w:rsid w:val="00D57FAA"/>
    <w:rsid w:val="00D665C5"/>
    <w:rsid w:val="00D66610"/>
    <w:rsid w:val="00D67AA3"/>
    <w:rsid w:val="00D74FB3"/>
    <w:rsid w:val="00D750D8"/>
    <w:rsid w:val="00D76EA9"/>
    <w:rsid w:val="00D81608"/>
    <w:rsid w:val="00D821C3"/>
    <w:rsid w:val="00D826D6"/>
    <w:rsid w:val="00D8278A"/>
    <w:rsid w:val="00D8424D"/>
    <w:rsid w:val="00D87232"/>
    <w:rsid w:val="00DA2780"/>
    <w:rsid w:val="00DB7208"/>
    <w:rsid w:val="00DD671E"/>
    <w:rsid w:val="00DE07FC"/>
    <w:rsid w:val="00DE5CB6"/>
    <w:rsid w:val="00DF03A9"/>
    <w:rsid w:val="00DF4D49"/>
    <w:rsid w:val="00DF768C"/>
    <w:rsid w:val="00E0194D"/>
    <w:rsid w:val="00E17E2D"/>
    <w:rsid w:val="00E22B06"/>
    <w:rsid w:val="00E40E80"/>
    <w:rsid w:val="00E44794"/>
    <w:rsid w:val="00E543BA"/>
    <w:rsid w:val="00E56275"/>
    <w:rsid w:val="00E70DDE"/>
    <w:rsid w:val="00E81437"/>
    <w:rsid w:val="00E90843"/>
    <w:rsid w:val="00E96605"/>
    <w:rsid w:val="00EA440E"/>
    <w:rsid w:val="00EB0249"/>
    <w:rsid w:val="00EB08AB"/>
    <w:rsid w:val="00EB5592"/>
    <w:rsid w:val="00EB5CE2"/>
    <w:rsid w:val="00EC2AAB"/>
    <w:rsid w:val="00ED2391"/>
    <w:rsid w:val="00ED547D"/>
    <w:rsid w:val="00ED6867"/>
    <w:rsid w:val="00EE437E"/>
    <w:rsid w:val="00EF4A67"/>
    <w:rsid w:val="00F04E09"/>
    <w:rsid w:val="00F04FE8"/>
    <w:rsid w:val="00F14582"/>
    <w:rsid w:val="00F219FD"/>
    <w:rsid w:val="00F25BAB"/>
    <w:rsid w:val="00F43269"/>
    <w:rsid w:val="00F47451"/>
    <w:rsid w:val="00F826D9"/>
    <w:rsid w:val="00F94269"/>
    <w:rsid w:val="00FA03FC"/>
    <w:rsid w:val="00FA290C"/>
    <w:rsid w:val="00FA7AD3"/>
    <w:rsid w:val="00FB168F"/>
    <w:rsid w:val="00FB5C29"/>
    <w:rsid w:val="00FC0E53"/>
    <w:rsid w:val="00FC70A2"/>
    <w:rsid w:val="00FD642E"/>
    <w:rsid w:val="00FE1DFD"/>
    <w:rsid w:val="00FE4834"/>
    <w:rsid w:val="00FE7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336E"/>
  <w15:docId w15:val="{266CCE3E-AFB0-4682-9D1C-626DE736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BAC"/>
    <w:pPr>
      <w:ind w:left="720"/>
      <w:contextualSpacing/>
    </w:pPr>
    <w:rPr>
      <w:kern w:val="0"/>
    </w:rPr>
  </w:style>
  <w:style w:type="table" w:styleId="TableGrid">
    <w:name w:val="Table Grid"/>
    <w:basedOn w:val="TableNormal"/>
    <w:uiPriority w:val="39"/>
    <w:rsid w:val="00B33BAC"/>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kenijay@yahoo.com</dc:creator>
  <cp:keywords/>
  <dc:description/>
  <cp:lastModifiedBy>Kendra Hull</cp:lastModifiedBy>
  <cp:revision>2</cp:revision>
  <dcterms:created xsi:type="dcterms:W3CDTF">2025-04-28T21:13:00Z</dcterms:created>
  <dcterms:modified xsi:type="dcterms:W3CDTF">2025-04-28T21:13:00Z</dcterms:modified>
</cp:coreProperties>
</file>