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F44A" w14:textId="0BC5B092" w:rsidR="00B33BAC" w:rsidRDefault="00B33BAC" w:rsidP="006A1C2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DA7395" wp14:editId="19FD3AB5">
            <wp:simplePos x="0" y="0"/>
            <wp:positionH relativeFrom="margin">
              <wp:posOffset>1924050</wp:posOffset>
            </wp:positionH>
            <wp:positionV relativeFrom="paragraph">
              <wp:posOffset>-38100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959036791" name="Picture 95903679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4EEF" w14:textId="3BD23EF2" w:rsidR="00B33BAC" w:rsidRDefault="00B33BAC" w:rsidP="006A1C2D">
      <w:pPr>
        <w:tabs>
          <w:tab w:val="left" w:pos="4860"/>
        </w:tabs>
        <w:spacing w:after="0" w:line="240" w:lineRule="auto"/>
      </w:pPr>
    </w:p>
    <w:p w14:paraId="57C67019" w14:textId="77777777" w:rsidR="00B33BAC" w:rsidRPr="00B33BAC" w:rsidRDefault="00B33BAC" w:rsidP="006A1C2D">
      <w:pPr>
        <w:spacing w:after="0" w:line="240" w:lineRule="auto"/>
      </w:pPr>
    </w:p>
    <w:p w14:paraId="66BA8410" w14:textId="77777777" w:rsidR="00B33BAC" w:rsidRDefault="00B33BAC" w:rsidP="006A1C2D">
      <w:pPr>
        <w:spacing w:after="0" w:line="240" w:lineRule="auto"/>
      </w:pPr>
    </w:p>
    <w:p w14:paraId="4437C411" w14:textId="77777777" w:rsidR="006A1C2D" w:rsidRDefault="006A1C2D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6C9232C0" w14:textId="010BFEBA" w:rsidR="00B33BAC" w:rsidRPr="00F02D21" w:rsidRDefault="00B33BAC" w:rsidP="006A1C2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F02D21">
        <w:rPr>
          <w:rFonts w:cstheme="minorHAnsi"/>
          <w:sz w:val="28"/>
          <w:szCs w:val="28"/>
        </w:rPr>
        <w:t>AGENDA</w:t>
      </w:r>
    </w:p>
    <w:p w14:paraId="3FB1D98D" w14:textId="77777777" w:rsidR="00B33BAC" w:rsidRPr="00781BAD" w:rsidRDefault="00B33BAC" w:rsidP="006A1C2D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24F3BBFC" w14:textId="77777777" w:rsidR="00B33BAC" w:rsidRPr="00552B23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>Meeting of RMTD Governing Board</w:t>
      </w:r>
    </w:p>
    <w:p w14:paraId="357F6A25" w14:textId="718BBAA2" w:rsidR="00B33BAC" w:rsidRPr="00552B23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14, </w:t>
      </w:r>
      <w:r w:rsidR="006E65A6">
        <w:rPr>
          <w:rFonts w:cstheme="minorHAnsi"/>
          <w:sz w:val="24"/>
          <w:szCs w:val="24"/>
        </w:rPr>
        <w:t>2024,</w:t>
      </w:r>
      <w:r w:rsidRPr="00552B23">
        <w:rPr>
          <w:rFonts w:cstheme="minorHAnsi"/>
          <w:sz w:val="24"/>
          <w:szCs w:val="24"/>
        </w:rPr>
        <w:t xml:space="preserve"> | 4:</w:t>
      </w:r>
      <w:r>
        <w:rPr>
          <w:rFonts w:cstheme="minorHAnsi"/>
          <w:sz w:val="24"/>
          <w:szCs w:val="24"/>
        </w:rPr>
        <w:t>3</w:t>
      </w:r>
      <w:r w:rsidRPr="00552B23">
        <w:rPr>
          <w:rFonts w:cstheme="minorHAnsi"/>
          <w:sz w:val="24"/>
          <w:szCs w:val="24"/>
        </w:rPr>
        <w:t>0 PM</w:t>
      </w:r>
    </w:p>
    <w:p w14:paraId="7417DEBC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2B23">
        <w:rPr>
          <w:rFonts w:cstheme="minorHAnsi"/>
          <w:sz w:val="24"/>
          <w:szCs w:val="24"/>
        </w:rPr>
        <w:t xml:space="preserve">210 E Progress Drive, Dixon, IL </w:t>
      </w:r>
    </w:p>
    <w:p w14:paraId="2A5677BA" w14:textId="77777777" w:rsidR="00B33BAC" w:rsidRDefault="00B33BAC" w:rsidP="006A1C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FD474B" w14:textId="0523794B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Roll Call</w:t>
      </w:r>
      <w:r w:rsidRPr="00202818">
        <w:rPr>
          <w:rFonts w:cstheme="minorHAnsi"/>
        </w:rPr>
        <w:t xml:space="preserve"> </w:t>
      </w:r>
      <w:r w:rsidR="006E65A6" w:rsidRPr="00202818">
        <w:rPr>
          <w:rFonts w:cstheme="minorHAnsi"/>
        </w:rPr>
        <w:t>@ 4:29</w:t>
      </w:r>
      <w:r w:rsidR="00864717">
        <w:rPr>
          <w:rFonts w:cstheme="minorHAnsi"/>
        </w:rPr>
        <w:t xml:space="preserve"> </w:t>
      </w:r>
      <w:r w:rsidRPr="00202818">
        <w:rPr>
          <w:rFonts w:cstheme="minorHAnsi"/>
        </w:rPr>
        <w:t>PM</w:t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1939976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Ermir Ramadani, Board Chair</w:t>
      </w:r>
    </w:p>
    <w:p w14:paraId="53A4BF8B" w14:textId="0C402517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970356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Greg Sparrow, Vice-Chair (Call in)</w:t>
      </w:r>
    </w:p>
    <w:p w14:paraId="72551348" w14:textId="7F13FF61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274290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C4C2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Aaqil Khan, Treasurer</w:t>
      </w:r>
    </w:p>
    <w:p w14:paraId="44D19E8D" w14:textId="7962A2D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-4169399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Larry Callant, Board Member</w:t>
      </w:r>
    </w:p>
    <w:p w14:paraId="38BC688E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</w:p>
    <w:p w14:paraId="2F03E78E" w14:textId="0B41CD62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1998757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02818">
        <w:rPr>
          <w:rFonts w:cstheme="minorHAnsi"/>
        </w:rPr>
        <w:t>Greg Gates, Executive Director, RMTD</w:t>
      </w:r>
    </w:p>
    <w:p w14:paraId="43D6EF81" w14:textId="0E148856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163999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33BAC" w:rsidRPr="00202818">
        <w:rPr>
          <w:rFonts w:cstheme="minorHAnsi"/>
        </w:rPr>
        <w:t>Rob LeSage, Attorney (Absent)</w:t>
      </w:r>
    </w:p>
    <w:p w14:paraId="27AEF531" w14:textId="4D3BE2BA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sdt>
        <w:sdtPr>
          <w:rPr>
            <w:rFonts w:cstheme="minorHAnsi"/>
          </w:rPr>
          <w:id w:val="82632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02818">
        <w:rPr>
          <w:rFonts w:cstheme="minorHAnsi"/>
        </w:rPr>
        <w:t>Matt Cole, Attorney (Absent)</w:t>
      </w:r>
    </w:p>
    <w:p w14:paraId="7E011DA8" w14:textId="2A70C715" w:rsidR="00B33BAC" w:rsidRPr="00202818" w:rsidRDefault="00000000" w:rsidP="006A1C2D">
      <w:pPr>
        <w:spacing w:after="0" w:line="240" w:lineRule="auto"/>
        <w:ind w:left="1440" w:firstLine="720"/>
        <w:rPr>
          <w:rFonts w:cstheme="minorHAnsi"/>
        </w:rPr>
      </w:pPr>
      <w:sdt>
        <w:sdtPr>
          <w:rPr>
            <w:rFonts w:cstheme="minorHAnsi"/>
          </w:rPr>
          <w:id w:val="-11367113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71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33BAC" w:rsidRPr="00202818">
        <w:rPr>
          <w:rFonts w:cstheme="minorHAnsi"/>
        </w:rPr>
        <w:t>Kendra Hull, Secretary</w:t>
      </w:r>
    </w:p>
    <w:p w14:paraId="0BDBB377" w14:textId="77777777" w:rsidR="00B33BAC" w:rsidRPr="00202818" w:rsidRDefault="00B33BAC" w:rsidP="006A1C2D">
      <w:pPr>
        <w:spacing w:after="0" w:line="240" w:lineRule="auto"/>
        <w:ind w:left="2160" w:firstLine="720"/>
        <w:rPr>
          <w:rFonts w:cstheme="minorHAnsi"/>
        </w:rPr>
      </w:pPr>
    </w:p>
    <w:p w14:paraId="06809268" w14:textId="77777777" w:rsidR="00B33BAC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</w:rPr>
        <w:t>Guests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>Steve Davis, Assistant Director of Business Development</w:t>
      </w:r>
    </w:p>
    <w:p w14:paraId="58FB8BEB" w14:textId="76466662" w:rsidR="00864717" w:rsidRDefault="00864717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Kristy Jones, Manager of </w:t>
      </w:r>
      <w:r w:rsidR="006E65A6">
        <w:rPr>
          <w:rFonts w:cstheme="minorHAnsi"/>
        </w:rPr>
        <w:t>Finance</w:t>
      </w:r>
    </w:p>
    <w:p w14:paraId="2E0CA63D" w14:textId="6CD71C59" w:rsidR="00864717" w:rsidRPr="00202818" w:rsidRDefault="00864717" w:rsidP="006A1C2D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Chet Olson</w:t>
      </w:r>
    </w:p>
    <w:p w14:paraId="0D7D5FC6" w14:textId="77777777" w:rsidR="00B33BAC" w:rsidRPr="00202818" w:rsidRDefault="00B33BAC" w:rsidP="006A1C2D">
      <w:pPr>
        <w:pStyle w:val="ListParagraph"/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</w:p>
    <w:p w14:paraId="1DCFE70E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ACTION: Approval of Minutes</w:t>
      </w:r>
      <w:r w:rsidRPr="00202818">
        <w:rPr>
          <w:rFonts w:cstheme="minorHAnsi"/>
        </w:rPr>
        <w:t xml:space="preserve"> - </w:t>
      </w:r>
      <w:r w:rsidRPr="00202818">
        <w:rPr>
          <w:rFonts w:cstheme="minorHAnsi"/>
        </w:rPr>
        <w:tab/>
        <w:t>Discussion:  No proposed changes</w:t>
      </w:r>
    </w:p>
    <w:p w14:paraId="4BDFB96F" w14:textId="4F01D79D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 xml:space="preserve">Motion:  </w:t>
      </w:r>
      <w:r w:rsidR="00864717">
        <w:rPr>
          <w:rFonts w:cstheme="minorHAnsi"/>
        </w:rPr>
        <w:t>Greg Sparrow</w:t>
      </w:r>
    </w:p>
    <w:p w14:paraId="60D9BDC0" w14:textId="731960B4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 xml:space="preserve">Second Motion: - </w:t>
      </w:r>
      <w:r w:rsidR="00864717">
        <w:rPr>
          <w:rFonts w:cstheme="minorHAnsi"/>
        </w:rPr>
        <w:t>Aaqil Khan</w:t>
      </w:r>
    </w:p>
    <w:p w14:paraId="1C515435" w14:textId="2F9FC969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  <w:t>Opposed:  0</w:t>
      </w:r>
    </w:p>
    <w:p w14:paraId="36DE9B6C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</w:p>
    <w:p w14:paraId="6BE743EE" w14:textId="0488817D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Public Comment</w:t>
      </w:r>
      <w:r w:rsidRPr="00202818">
        <w:rPr>
          <w:rFonts w:cstheme="minorHAnsi"/>
        </w:rPr>
        <w:t xml:space="preserve"> – No comments.</w:t>
      </w:r>
    </w:p>
    <w:p w14:paraId="2225E6BB" w14:textId="77777777" w:rsidR="00B33BAC" w:rsidRPr="00202818" w:rsidRDefault="00B33BAC" w:rsidP="006A1C2D">
      <w:pPr>
        <w:pStyle w:val="ListParagraph"/>
        <w:spacing w:after="0" w:line="240" w:lineRule="auto"/>
        <w:rPr>
          <w:rFonts w:cstheme="minorHAnsi"/>
        </w:rPr>
      </w:pPr>
    </w:p>
    <w:p w14:paraId="231146F6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  <w:b/>
          <w:bCs/>
          <w:u w:val="single"/>
        </w:rPr>
        <w:t>Executive Director Report</w:t>
      </w:r>
      <w:r w:rsidRPr="00202818">
        <w:rPr>
          <w:rFonts w:cstheme="minorHAnsi"/>
        </w:rPr>
        <w:t xml:space="preserve"> – See report attached.</w:t>
      </w:r>
    </w:p>
    <w:p w14:paraId="68DC1997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 xml:space="preserve">Greg went over the report. Highlighting several “old business” and “new business” items. </w:t>
      </w:r>
    </w:p>
    <w:p w14:paraId="5ECEA7F8" w14:textId="77777777" w:rsidR="00B33BAC" w:rsidRPr="00202818" w:rsidRDefault="00B33BAC" w:rsidP="006A1C2D">
      <w:pPr>
        <w:spacing w:after="0" w:line="240" w:lineRule="auto"/>
        <w:rPr>
          <w:rFonts w:cstheme="minorHAnsi"/>
        </w:rPr>
      </w:pPr>
    </w:p>
    <w:p w14:paraId="390EC76F" w14:textId="77777777" w:rsidR="00B33BAC" w:rsidRPr="00202818" w:rsidRDefault="00B33BAC" w:rsidP="006A1C2D">
      <w:pPr>
        <w:spacing w:after="0" w:line="240" w:lineRule="auto"/>
        <w:ind w:firstLine="720"/>
        <w:contextualSpacing/>
        <w:rPr>
          <w:rFonts w:eastAsia="Times New Roman" w:cstheme="minorHAnsi"/>
          <w:b/>
          <w:spacing w:val="4"/>
        </w:rPr>
      </w:pPr>
      <w:r w:rsidRPr="00202818">
        <w:rPr>
          <w:rFonts w:eastAsia="Times New Roman" w:cstheme="minorHAnsi"/>
          <w:b/>
          <w:spacing w:val="4"/>
        </w:rPr>
        <w:t xml:space="preserve">ROLLING 3-MONTH RIDE DATA FOR SFY 2024 </w:t>
      </w:r>
    </w:p>
    <w:p w14:paraId="0705CE36" w14:textId="77777777" w:rsidR="00B33BAC" w:rsidRDefault="00B33BAC" w:rsidP="006A1C2D">
      <w:pPr>
        <w:pStyle w:val="ListParagraph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2070"/>
        <w:gridCol w:w="1890"/>
        <w:gridCol w:w="1937"/>
        <w:gridCol w:w="1753"/>
      </w:tblGrid>
      <w:tr w:rsidR="00B33BAC" w:rsidRPr="00900FBD" w14:paraId="2FA629DE" w14:textId="77777777" w:rsidTr="006A1C2D">
        <w:tc>
          <w:tcPr>
            <w:tcW w:w="2155" w:type="dxa"/>
          </w:tcPr>
          <w:p w14:paraId="04C49BC7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070" w:type="dxa"/>
          </w:tcPr>
          <w:p w14:paraId="0598D094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December, 2023</w:t>
            </w:r>
          </w:p>
        </w:tc>
        <w:tc>
          <w:tcPr>
            <w:tcW w:w="1890" w:type="dxa"/>
          </w:tcPr>
          <w:p w14:paraId="5286627B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January, 2024</w:t>
            </w:r>
          </w:p>
        </w:tc>
        <w:tc>
          <w:tcPr>
            <w:tcW w:w="1937" w:type="dxa"/>
          </w:tcPr>
          <w:p w14:paraId="087CE2AD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February, 2024</w:t>
            </w:r>
          </w:p>
        </w:tc>
        <w:tc>
          <w:tcPr>
            <w:tcW w:w="1753" w:type="dxa"/>
          </w:tcPr>
          <w:p w14:paraId="3A10C018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Total for Period</w:t>
            </w:r>
          </w:p>
        </w:tc>
      </w:tr>
      <w:tr w:rsidR="00B33BAC" w14:paraId="4F08F62A" w14:textId="77777777" w:rsidTr="006A1C2D">
        <w:tc>
          <w:tcPr>
            <w:tcW w:w="2155" w:type="dxa"/>
          </w:tcPr>
          <w:p w14:paraId="14A0F8A0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RIDES</w:t>
            </w:r>
          </w:p>
        </w:tc>
        <w:tc>
          <w:tcPr>
            <w:tcW w:w="2070" w:type="dxa"/>
          </w:tcPr>
          <w:p w14:paraId="7E6ED6D5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6,597</w:t>
            </w:r>
          </w:p>
        </w:tc>
        <w:tc>
          <w:tcPr>
            <w:tcW w:w="1890" w:type="dxa"/>
          </w:tcPr>
          <w:p w14:paraId="7D3498DE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7,195</w:t>
            </w:r>
          </w:p>
        </w:tc>
        <w:tc>
          <w:tcPr>
            <w:tcW w:w="1937" w:type="dxa"/>
          </w:tcPr>
          <w:p w14:paraId="65D987A3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8,118</w:t>
            </w:r>
          </w:p>
        </w:tc>
        <w:tc>
          <w:tcPr>
            <w:tcW w:w="1753" w:type="dxa"/>
          </w:tcPr>
          <w:p w14:paraId="65357651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21,910</w:t>
            </w:r>
          </w:p>
        </w:tc>
      </w:tr>
      <w:tr w:rsidR="00B33BAC" w14:paraId="388B9361" w14:textId="77777777" w:rsidTr="006A1C2D">
        <w:tc>
          <w:tcPr>
            <w:tcW w:w="2155" w:type="dxa"/>
          </w:tcPr>
          <w:p w14:paraId="25D882F3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SERVICE HOURS</w:t>
            </w:r>
          </w:p>
        </w:tc>
        <w:tc>
          <w:tcPr>
            <w:tcW w:w="2070" w:type="dxa"/>
          </w:tcPr>
          <w:p w14:paraId="7E246802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2,114</w:t>
            </w:r>
          </w:p>
        </w:tc>
        <w:tc>
          <w:tcPr>
            <w:tcW w:w="1890" w:type="dxa"/>
          </w:tcPr>
          <w:p w14:paraId="55B71CB8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2,181</w:t>
            </w:r>
          </w:p>
        </w:tc>
        <w:tc>
          <w:tcPr>
            <w:tcW w:w="1937" w:type="dxa"/>
          </w:tcPr>
          <w:p w14:paraId="6CD5B2C1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2,481</w:t>
            </w:r>
          </w:p>
        </w:tc>
        <w:tc>
          <w:tcPr>
            <w:tcW w:w="1753" w:type="dxa"/>
          </w:tcPr>
          <w:p w14:paraId="5D37963D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6,787</w:t>
            </w:r>
          </w:p>
        </w:tc>
      </w:tr>
      <w:tr w:rsidR="00B33BAC" w14:paraId="737C5495" w14:textId="77777777" w:rsidTr="006A1C2D">
        <w:tc>
          <w:tcPr>
            <w:tcW w:w="2155" w:type="dxa"/>
          </w:tcPr>
          <w:p w14:paraId="5DA1B552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MILES OF SERVICE</w:t>
            </w:r>
          </w:p>
        </w:tc>
        <w:tc>
          <w:tcPr>
            <w:tcW w:w="2070" w:type="dxa"/>
          </w:tcPr>
          <w:p w14:paraId="1FB5F6C3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54,154</w:t>
            </w:r>
          </w:p>
        </w:tc>
        <w:tc>
          <w:tcPr>
            <w:tcW w:w="1890" w:type="dxa"/>
          </w:tcPr>
          <w:p w14:paraId="22C866DE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58,542</w:t>
            </w:r>
          </w:p>
        </w:tc>
        <w:tc>
          <w:tcPr>
            <w:tcW w:w="1937" w:type="dxa"/>
          </w:tcPr>
          <w:p w14:paraId="7D1F05D2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69,573</w:t>
            </w:r>
          </w:p>
        </w:tc>
        <w:tc>
          <w:tcPr>
            <w:tcW w:w="1753" w:type="dxa"/>
          </w:tcPr>
          <w:p w14:paraId="2A2F4BD1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182,189</w:t>
            </w:r>
          </w:p>
        </w:tc>
      </w:tr>
      <w:tr w:rsidR="00B33BAC" w14:paraId="6ED03667" w14:textId="77777777" w:rsidTr="006A1C2D">
        <w:tc>
          <w:tcPr>
            <w:tcW w:w="2155" w:type="dxa"/>
          </w:tcPr>
          <w:p w14:paraId="03C5D929" w14:textId="77777777" w:rsidR="00B33BAC" w:rsidRPr="00900FBD" w:rsidRDefault="00B33BAC" w:rsidP="006A1C2D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00FBD">
              <w:rPr>
                <w:rFonts w:cstheme="minorHAnsi"/>
                <w:b/>
                <w:bCs/>
              </w:rPr>
              <w:t>FUEL COST</w:t>
            </w:r>
          </w:p>
        </w:tc>
        <w:tc>
          <w:tcPr>
            <w:tcW w:w="2070" w:type="dxa"/>
          </w:tcPr>
          <w:p w14:paraId="5828A547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$18,093.28</w:t>
            </w:r>
          </w:p>
        </w:tc>
        <w:tc>
          <w:tcPr>
            <w:tcW w:w="1890" w:type="dxa"/>
          </w:tcPr>
          <w:p w14:paraId="2A597527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$19,531.95</w:t>
            </w:r>
          </w:p>
        </w:tc>
        <w:tc>
          <w:tcPr>
            <w:tcW w:w="1937" w:type="dxa"/>
          </w:tcPr>
          <w:p w14:paraId="44F02346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$28,426.43</w:t>
            </w:r>
          </w:p>
        </w:tc>
        <w:tc>
          <w:tcPr>
            <w:tcW w:w="1753" w:type="dxa"/>
          </w:tcPr>
          <w:p w14:paraId="4B86008E" w14:textId="77777777" w:rsidR="00B33BAC" w:rsidRDefault="00B33BAC" w:rsidP="006A1C2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$66,051.66</w:t>
            </w:r>
          </w:p>
        </w:tc>
      </w:tr>
    </w:tbl>
    <w:p w14:paraId="0CE94895" w14:textId="77777777" w:rsidR="00B33BAC" w:rsidRDefault="00B33BAC" w:rsidP="006A1C2D">
      <w:pPr>
        <w:spacing w:after="0" w:line="240" w:lineRule="auto"/>
      </w:pPr>
    </w:p>
    <w:p w14:paraId="47D0C473" w14:textId="19819E0D" w:rsidR="00B33BAC" w:rsidRPr="00B33BAC" w:rsidRDefault="00B33BAC" w:rsidP="006A1C2D">
      <w:pPr>
        <w:spacing w:after="0" w:line="240" w:lineRule="auto"/>
        <w:rPr>
          <w:b/>
          <w:bCs/>
        </w:rPr>
      </w:pPr>
      <w:r w:rsidRPr="00B33BAC">
        <w:rPr>
          <w:b/>
          <w:bCs/>
        </w:rPr>
        <w:tab/>
        <w:t>Budget / Contracts for FY 2025 (July 1, 2024 – June 30, 2025)</w:t>
      </w:r>
    </w:p>
    <w:p w14:paraId="3E3B0140" w14:textId="7150628F" w:rsidR="00B33BAC" w:rsidRDefault="00B33BAC" w:rsidP="006A1C2D">
      <w:pPr>
        <w:pStyle w:val="ListParagraph"/>
        <w:numPr>
          <w:ilvl w:val="0"/>
          <w:numId w:val="3"/>
        </w:numPr>
        <w:spacing w:after="0" w:line="240" w:lineRule="auto"/>
      </w:pPr>
      <w:r>
        <w:t>Development of FY 2025 contracts is underway.</w:t>
      </w:r>
    </w:p>
    <w:p w14:paraId="01D28CBF" w14:textId="615518CB" w:rsidR="00B33BAC" w:rsidRDefault="00B33BAC" w:rsidP="006A1C2D">
      <w:pPr>
        <w:pStyle w:val="ListParagraph"/>
        <w:numPr>
          <w:ilvl w:val="0"/>
          <w:numId w:val="3"/>
        </w:numPr>
        <w:spacing w:after="0" w:line="240" w:lineRule="auto"/>
      </w:pPr>
      <w:r>
        <w:t>Contract proposals are due into IDOT by April 1, 2024.</w:t>
      </w:r>
    </w:p>
    <w:p w14:paraId="0CE35231" w14:textId="18110E21" w:rsidR="00B33BAC" w:rsidRDefault="00B33BAC" w:rsidP="006A1C2D">
      <w:pPr>
        <w:pStyle w:val="ListParagraph"/>
        <w:numPr>
          <w:ilvl w:val="0"/>
          <w:numId w:val="3"/>
        </w:numPr>
        <w:spacing w:after="0" w:line="240" w:lineRule="auto"/>
      </w:pPr>
      <w:r>
        <w:t>Contractual amounts for State Fiscal Year 2025 are as follows:</w:t>
      </w:r>
    </w:p>
    <w:p w14:paraId="7E664E66" w14:textId="19BFD22F" w:rsidR="00B33BAC" w:rsidRDefault="00B33BAC" w:rsidP="006A1C2D">
      <w:pPr>
        <w:pStyle w:val="ListParagraph"/>
        <w:numPr>
          <w:ilvl w:val="1"/>
          <w:numId w:val="3"/>
        </w:numPr>
        <w:spacing w:after="0" w:line="240" w:lineRule="auto"/>
      </w:pPr>
      <w:r>
        <w:t>5311 Contract:  $283,450</w:t>
      </w:r>
    </w:p>
    <w:p w14:paraId="63307A81" w14:textId="75D06F6C" w:rsidR="00B33BAC" w:rsidRDefault="00B33BAC" w:rsidP="006A1C2D">
      <w:pPr>
        <w:pStyle w:val="ListParagraph"/>
        <w:numPr>
          <w:ilvl w:val="1"/>
          <w:numId w:val="3"/>
        </w:numPr>
        <w:spacing w:after="0" w:line="240" w:lineRule="auto"/>
      </w:pPr>
      <w:r>
        <w:t>5311F Contract (I-88):  $,100,000*</w:t>
      </w:r>
    </w:p>
    <w:p w14:paraId="3C917FEF" w14:textId="625F8929" w:rsidR="00B33BAC" w:rsidRDefault="00B33BAC" w:rsidP="006A1C2D">
      <w:pPr>
        <w:pStyle w:val="ListParagraph"/>
        <w:numPr>
          <w:ilvl w:val="1"/>
          <w:numId w:val="3"/>
        </w:numPr>
        <w:spacing w:after="0" w:line="240" w:lineRule="auto"/>
      </w:pPr>
      <w:r>
        <w:t>5311F Contract (I-39):  $929,606*</w:t>
      </w:r>
    </w:p>
    <w:p w14:paraId="419CB5EE" w14:textId="4D456434" w:rsidR="00B33BAC" w:rsidRDefault="00B33BAC" w:rsidP="006A1C2D">
      <w:pPr>
        <w:pStyle w:val="ListParagraph"/>
        <w:numPr>
          <w:ilvl w:val="1"/>
          <w:numId w:val="3"/>
        </w:numPr>
        <w:spacing w:after="0" w:line="240" w:lineRule="auto"/>
      </w:pPr>
      <w:r>
        <w:t>DOAP Contract:  $1,867,008</w:t>
      </w:r>
    </w:p>
    <w:p w14:paraId="027884D2" w14:textId="7120E2C1" w:rsidR="00B33BAC" w:rsidRDefault="00B33BAC" w:rsidP="006A1C2D">
      <w:pPr>
        <w:spacing w:after="0" w:line="240" w:lineRule="auto"/>
        <w:ind w:left="1080" w:firstLine="720"/>
      </w:pPr>
      <w:r>
        <w:t>*These are being combined into a single contract by IDOT.</w:t>
      </w:r>
    </w:p>
    <w:p w14:paraId="65D4138A" w14:textId="77777777" w:rsidR="00B33BAC" w:rsidRDefault="00B33BAC" w:rsidP="006A1C2D">
      <w:pPr>
        <w:spacing w:after="0" w:line="240" w:lineRule="auto"/>
        <w:ind w:left="720"/>
      </w:pPr>
    </w:p>
    <w:p w14:paraId="0C43C922" w14:textId="77777777" w:rsidR="006A1C2D" w:rsidRDefault="006A1C2D" w:rsidP="006A1C2D">
      <w:pPr>
        <w:spacing w:after="0" w:line="240" w:lineRule="auto"/>
        <w:ind w:left="720"/>
      </w:pPr>
    </w:p>
    <w:p w14:paraId="3E97454F" w14:textId="07BF4806" w:rsidR="00B33BAC" w:rsidRPr="00202818" w:rsidRDefault="00202818" w:rsidP="006A1C2D">
      <w:pPr>
        <w:spacing w:after="0" w:line="240" w:lineRule="auto"/>
        <w:rPr>
          <w:b/>
          <w:bCs/>
          <w:u w:val="single"/>
        </w:rPr>
      </w:pPr>
      <w:r w:rsidRPr="00202818">
        <w:rPr>
          <w:b/>
          <w:bCs/>
          <w:u w:val="single"/>
        </w:rPr>
        <w:t>Old Business</w:t>
      </w:r>
    </w:p>
    <w:p w14:paraId="78524524" w14:textId="77777777" w:rsidR="00202818" w:rsidRDefault="00202818" w:rsidP="006A1C2D">
      <w:pPr>
        <w:spacing w:after="0" w:line="240" w:lineRule="auto"/>
        <w:ind w:left="720"/>
      </w:pPr>
    </w:p>
    <w:p w14:paraId="5B536514" w14:textId="2803E066" w:rsidR="00202818" w:rsidRPr="00202818" w:rsidRDefault="00202818" w:rsidP="006A1C2D">
      <w:pPr>
        <w:spacing w:after="0" w:line="240" w:lineRule="auto"/>
        <w:ind w:left="720"/>
        <w:rPr>
          <w:b/>
          <w:bCs/>
        </w:rPr>
      </w:pPr>
      <w:r w:rsidRPr="00202818">
        <w:rPr>
          <w:b/>
          <w:bCs/>
        </w:rPr>
        <w:t>Update:  Definitive Agreement on Asset Transfer</w:t>
      </w:r>
    </w:p>
    <w:p w14:paraId="0B3FD8A5" w14:textId="23DE9592" w:rsidR="00202818" w:rsidRDefault="006A1C2D" w:rsidP="006A1C2D">
      <w:pPr>
        <w:pStyle w:val="ListParagraph"/>
        <w:numPr>
          <w:ilvl w:val="0"/>
          <w:numId w:val="10"/>
        </w:numPr>
        <w:spacing w:after="0" w:line="240" w:lineRule="auto"/>
      </w:pPr>
      <w:r>
        <w:t>D</w:t>
      </w:r>
      <w:r w:rsidR="00202818">
        <w:t>efinitive Agreement, outlining the trans</w:t>
      </w:r>
      <w:r>
        <w:t>fer</w:t>
      </w:r>
      <w:r w:rsidR="00202818">
        <w:t xml:space="preserve"> of assets to RMTD, has been reviewed by the Lee County State’s Attorney’s Office and currently in the hands of IDOT Administrative team for any final changes.</w:t>
      </w:r>
    </w:p>
    <w:p w14:paraId="2B66EB1D" w14:textId="12AE468B" w:rsidR="00202818" w:rsidRDefault="00202818" w:rsidP="006A1C2D">
      <w:pPr>
        <w:pStyle w:val="ListParagraph"/>
        <w:numPr>
          <w:ilvl w:val="0"/>
          <w:numId w:val="3"/>
        </w:numPr>
        <w:spacing w:after="0" w:line="240" w:lineRule="auto"/>
      </w:pPr>
      <w:r>
        <w:t>The Definitive Agreement will be presented to the Lee County Board and Ogle County Board for their consideration</w:t>
      </w:r>
      <w:r w:rsidR="006A1C2D">
        <w:t xml:space="preserve"> the week of March 18</w:t>
      </w:r>
      <w:r w:rsidR="006A1C2D" w:rsidRPr="006A1C2D">
        <w:rPr>
          <w:vertAlign w:val="superscript"/>
        </w:rPr>
        <w:t>th</w:t>
      </w:r>
      <w:r w:rsidR="006A1C2D">
        <w:t xml:space="preserve">. </w:t>
      </w:r>
    </w:p>
    <w:p w14:paraId="0AB0FCA3" w14:textId="77777777" w:rsidR="00202818" w:rsidRDefault="00202818" w:rsidP="006A1C2D">
      <w:pPr>
        <w:spacing w:after="0" w:line="240" w:lineRule="auto"/>
        <w:ind w:left="720"/>
      </w:pPr>
    </w:p>
    <w:p w14:paraId="342EC9F4" w14:textId="2AB0CFD6" w:rsidR="00202818" w:rsidRPr="00202818" w:rsidRDefault="006A1C2D" w:rsidP="006A1C2D">
      <w:pPr>
        <w:spacing w:after="0" w:line="240" w:lineRule="auto"/>
        <w:ind w:left="720"/>
        <w:rPr>
          <w:b/>
          <w:bCs/>
        </w:rPr>
      </w:pPr>
      <w:r>
        <w:rPr>
          <w:b/>
          <w:bCs/>
        </w:rPr>
        <w:t>Request for Proposals (</w:t>
      </w:r>
      <w:r w:rsidR="00202818" w:rsidRPr="00202818">
        <w:rPr>
          <w:b/>
          <w:bCs/>
        </w:rPr>
        <w:t>Financial</w:t>
      </w:r>
      <w:r>
        <w:rPr>
          <w:b/>
          <w:bCs/>
        </w:rPr>
        <w:t>, Audit and IT Services)</w:t>
      </w:r>
    </w:p>
    <w:p w14:paraId="4BD4B3A9" w14:textId="664D9280" w:rsidR="006A1C2D" w:rsidRDefault="00202818" w:rsidP="006A1C2D">
      <w:pPr>
        <w:pStyle w:val="ListParagraph"/>
        <w:numPr>
          <w:ilvl w:val="0"/>
          <w:numId w:val="3"/>
        </w:numPr>
        <w:spacing w:after="0" w:line="240" w:lineRule="auto"/>
      </w:pPr>
      <w:r>
        <w:t>Audit Request for Proposals</w:t>
      </w:r>
      <w:r w:rsidR="006A1C2D">
        <w:t xml:space="preserve"> will be republished in local newspapers</w:t>
      </w:r>
      <w:r w:rsidR="009D378A">
        <w:t xml:space="preserve"> within the next </w:t>
      </w:r>
      <w:r w:rsidR="006A1C2D">
        <w:t>3-4</w:t>
      </w:r>
      <w:r w:rsidR="009D378A">
        <w:t xml:space="preserve"> weeks</w:t>
      </w:r>
      <w:r w:rsidR="006E65A6">
        <w:t xml:space="preserve">. </w:t>
      </w:r>
    </w:p>
    <w:p w14:paraId="1BF2D243" w14:textId="77777777" w:rsidR="006A1C2D" w:rsidRDefault="009D378A" w:rsidP="006A1C2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 </w:t>
      </w:r>
      <w:r w:rsidR="001C3DF4">
        <w:t xml:space="preserve">will </w:t>
      </w:r>
      <w:r>
        <w:t>contact anyone who we send this directly to and ask why they did not put in a proposal</w:t>
      </w:r>
      <w:r w:rsidR="006E65A6">
        <w:t xml:space="preserve">. </w:t>
      </w:r>
    </w:p>
    <w:p w14:paraId="1742CE09" w14:textId="1CEF1B30" w:rsidR="00202818" w:rsidRDefault="00202818" w:rsidP="006A1C2D">
      <w:pPr>
        <w:pStyle w:val="ListParagraph"/>
        <w:numPr>
          <w:ilvl w:val="0"/>
          <w:numId w:val="3"/>
        </w:numPr>
        <w:spacing w:after="0" w:line="240" w:lineRule="auto"/>
      </w:pPr>
      <w:r>
        <w:t>IT Services; Request for Proposals</w:t>
      </w:r>
      <w:r w:rsidR="006A1C2D">
        <w:t xml:space="preserve">. Awaiting concurrence from IDOT on </w:t>
      </w:r>
      <w:r>
        <w:t>successful RFP bidder</w:t>
      </w:r>
    </w:p>
    <w:p w14:paraId="22013FAA" w14:textId="77777777" w:rsidR="009D378A" w:rsidRDefault="009D378A" w:rsidP="006A1C2D">
      <w:pPr>
        <w:spacing w:after="0" w:line="240" w:lineRule="auto"/>
        <w:ind w:left="720"/>
        <w:rPr>
          <w:b/>
          <w:bCs/>
        </w:rPr>
      </w:pPr>
    </w:p>
    <w:p w14:paraId="07C9862B" w14:textId="58CF4119" w:rsidR="00202818" w:rsidRPr="00202818" w:rsidRDefault="00202818" w:rsidP="006A1C2D">
      <w:pPr>
        <w:spacing w:after="0" w:line="240" w:lineRule="auto"/>
        <w:ind w:left="720"/>
        <w:rPr>
          <w:b/>
          <w:bCs/>
        </w:rPr>
      </w:pPr>
      <w:r w:rsidRPr="00202818">
        <w:rPr>
          <w:b/>
          <w:bCs/>
        </w:rPr>
        <w:t>Hydrogen Pilot Project</w:t>
      </w:r>
    </w:p>
    <w:p w14:paraId="3147B8B4" w14:textId="78BF9328" w:rsidR="001C3DF4" w:rsidRDefault="009D378A" w:rsidP="006A1C2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Growing interest in </w:t>
      </w:r>
      <w:r w:rsidR="006A1C2D">
        <w:t xml:space="preserve">use of hydrogen and hydrogen fuel cell vehicles. </w:t>
      </w:r>
      <w:r w:rsidR="006E65A6">
        <w:t xml:space="preserve"> </w:t>
      </w:r>
    </w:p>
    <w:p w14:paraId="4E3A85C7" w14:textId="630F37FC" w:rsidR="001C3DF4" w:rsidRDefault="006A1C2D" w:rsidP="006A1C2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RMTD </w:t>
      </w:r>
      <w:r w:rsidR="009D378A">
        <w:t>looking at an application to the State Planning and Research or the LOW or NO submission</w:t>
      </w:r>
      <w:r w:rsidR="006E65A6">
        <w:t xml:space="preserve">. </w:t>
      </w:r>
    </w:p>
    <w:p w14:paraId="3DA38BE3" w14:textId="76992DA6" w:rsidR="00202818" w:rsidRDefault="009D378A" w:rsidP="006A1C2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Doing a feasibility study and a benefit cost analysis to see what </w:t>
      </w:r>
      <w:r w:rsidR="006A1C2D">
        <w:t xml:space="preserve">hydrogen use will </w:t>
      </w:r>
      <w:r>
        <w:t xml:space="preserve">look like </w:t>
      </w:r>
      <w:r w:rsidR="001C3DF4">
        <w:t xml:space="preserve">and </w:t>
      </w:r>
      <w:r>
        <w:t>how to approach this</w:t>
      </w:r>
      <w:r w:rsidR="006E65A6">
        <w:t xml:space="preserve">. </w:t>
      </w:r>
    </w:p>
    <w:p w14:paraId="09A3C940" w14:textId="77777777" w:rsidR="009D378A" w:rsidRDefault="009D378A" w:rsidP="006A1C2D">
      <w:pPr>
        <w:spacing w:after="0" w:line="240" w:lineRule="auto"/>
        <w:ind w:left="720"/>
      </w:pPr>
    </w:p>
    <w:p w14:paraId="4961FC44" w14:textId="326A2C58" w:rsidR="00202818" w:rsidRPr="00202818" w:rsidRDefault="00202818" w:rsidP="006A1C2D">
      <w:pPr>
        <w:spacing w:after="0" w:line="240" w:lineRule="auto"/>
        <w:ind w:left="720"/>
        <w:rPr>
          <w:b/>
          <w:bCs/>
        </w:rPr>
      </w:pPr>
      <w:r w:rsidRPr="00202818">
        <w:rPr>
          <w:b/>
          <w:bCs/>
        </w:rPr>
        <w:t>Feasibility Studies for Dixon and Rochelle</w:t>
      </w:r>
    </w:p>
    <w:p w14:paraId="43E7B27E" w14:textId="77777777" w:rsidR="00202818" w:rsidRDefault="00202818" w:rsidP="006A1C2D">
      <w:pPr>
        <w:spacing w:after="0" w:line="240" w:lineRule="auto"/>
        <w:ind w:left="720"/>
      </w:pPr>
      <w:r>
        <w:t>Work has started with RLS and Associates on Feasibility Studies for Dixon and Rochelle.</w:t>
      </w:r>
    </w:p>
    <w:p w14:paraId="2AB76FE1" w14:textId="77777777" w:rsidR="00202818" w:rsidRDefault="00202818" w:rsidP="006A1C2D">
      <w:pPr>
        <w:pStyle w:val="ListParagraph"/>
        <w:numPr>
          <w:ilvl w:val="0"/>
          <w:numId w:val="5"/>
        </w:numPr>
        <w:spacing w:after="0" w:line="240" w:lineRule="auto"/>
      </w:pPr>
      <w:r>
        <w:t>RLS was here in February and will be holding virtual meetings this month with stakeholders.</w:t>
      </w:r>
    </w:p>
    <w:p w14:paraId="5A4BD7FD" w14:textId="77777777" w:rsidR="00202818" w:rsidRDefault="00202818" w:rsidP="006A1C2D">
      <w:pPr>
        <w:pStyle w:val="ListParagraph"/>
        <w:numPr>
          <w:ilvl w:val="0"/>
          <w:numId w:val="5"/>
        </w:numPr>
        <w:spacing w:after="0" w:line="240" w:lineRule="auto"/>
      </w:pPr>
      <w:r>
        <w:t>The feasibility studies will consider the potential of creating fixed routes for the cities.</w:t>
      </w:r>
    </w:p>
    <w:p w14:paraId="2AA9E92A" w14:textId="7DCF9CB9" w:rsidR="00202818" w:rsidRDefault="00202818" w:rsidP="006A1C2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studies are running concurrently with completion by end of </w:t>
      </w:r>
      <w:r w:rsidR="006E65A6">
        <w:t>August</w:t>
      </w:r>
      <w:r>
        <w:t xml:space="preserve"> 2024.</w:t>
      </w:r>
    </w:p>
    <w:p w14:paraId="344B7182" w14:textId="77777777" w:rsidR="001C3DF4" w:rsidRDefault="00202818" w:rsidP="006A1C2D">
      <w:pPr>
        <w:pStyle w:val="ListParagraph"/>
        <w:numPr>
          <w:ilvl w:val="1"/>
          <w:numId w:val="5"/>
        </w:numPr>
        <w:spacing w:after="0" w:line="240" w:lineRule="auto"/>
        <w:ind w:left="1440"/>
      </w:pPr>
      <w:r>
        <w:t>The feasibility studies will include a technical assistance committee, review of existing data, key stakeholder interviews and public surveys.</w:t>
      </w:r>
    </w:p>
    <w:p w14:paraId="1497E6C7" w14:textId="3467585B" w:rsidR="001C3DF4" w:rsidRDefault="009D378A" w:rsidP="006A1C2D">
      <w:pPr>
        <w:pStyle w:val="ListParagraph"/>
        <w:numPr>
          <w:ilvl w:val="2"/>
          <w:numId w:val="5"/>
        </w:numPr>
        <w:spacing w:after="0" w:line="240" w:lineRule="auto"/>
        <w:ind w:left="1440"/>
      </w:pPr>
      <w:r>
        <w:t xml:space="preserve">We have </w:t>
      </w:r>
      <w:r w:rsidR="001C3DF4">
        <w:t>completed</w:t>
      </w:r>
      <w:r>
        <w:t xml:space="preserve"> surveys with our own ridership and have handed </w:t>
      </w:r>
      <w:r w:rsidR="001C3DF4">
        <w:t xml:space="preserve">out </w:t>
      </w:r>
      <w:r>
        <w:t>a lot of surveys</w:t>
      </w:r>
      <w:r w:rsidR="006E65A6">
        <w:t xml:space="preserve">. </w:t>
      </w:r>
    </w:p>
    <w:p w14:paraId="3F2F4EDE" w14:textId="40C082D1" w:rsidR="001C3DF4" w:rsidRDefault="001C3DF4" w:rsidP="006A1C2D">
      <w:pPr>
        <w:pStyle w:val="ListParagraph"/>
        <w:numPr>
          <w:ilvl w:val="1"/>
          <w:numId w:val="5"/>
        </w:numPr>
        <w:spacing w:after="0" w:line="240" w:lineRule="auto"/>
        <w:ind w:left="720" w:firstLine="360"/>
      </w:pPr>
      <w:r>
        <w:t xml:space="preserve">We have attended </w:t>
      </w:r>
      <w:r w:rsidR="006A1C2D">
        <w:t xml:space="preserve">job fairs in </w:t>
      </w:r>
      <w:r w:rsidR="006E65A6">
        <w:t>Rochelle,</w:t>
      </w:r>
      <w:r w:rsidR="009D378A">
        <w:t xml:space="preserve"> and Dixon Job Fairs</w:t>
      </w:r>
      <w:r>
        <w:t>,</w:t>
      </w:r>
      <w:r w:rsidR="009D378A">
        <w:t xml:space="preserve"> where surveys were distributed.</w:t>
      </w:r>
    </w:p>
    <w:p w14:paraId="4FF45C15" w14:textId="5851C7B1" w:rsidR="009D378A" w:rsidRDefault="009D378A" w:rsidP="006A1C2D">
      <w:pPr>
        <w:pStyle w:val="ListParagraph"/>
        <w:numPr>
          <w:ilvl w:val="1"/>
          <w:numId w:val="5"/>
        </w:numPr>
        <w:spacing w:after="0" w:line="240" w:lineRule="auto"/>
        <w:ind w:left="720" w:firstLine="360"/>
      </w:pPr>
      <w:r>
        <w:t xml:space="preserve">We will be part of the </w:t>
      </w:r>
      <w:r w:rsidR="006A1C2D">
        <w:t>“</w:t>
      </w:r>
      <w:proofErr w:type="spellStart"/>
      <w:r w:rsidR="006A1C2D">
        <w:t>Eggst</w:t>
      </w:r>
      <w:r w:rsidR="006E65A6">
        <w:t>ravaganza</w:t>
      </w:r>
      <w:proofErr w:type="spellEnd"/>
      <w:r w:rsidR="006A1C2D">
        <w:t>”</w:t>
      </w:r>
      <w:r>
        <w:t xml:space="preserve"> </w:t>
      </w:r>
      <w:r w:rsidR="001C3DF4">
        <w:t>in</w:t>
      </w:r>
      <w:r>
        <w:t xml:space="preserve"> Rochelle in April to collect even more surveys</w:t>
      </w:r>
      <w:r w:rsidR="006E65A6">
        <w:t xml:space="preserve">. </w:t>
      </w:r>
    </w:p>
    <w:p w14:paraId="0108DC44" w14:textId="77777777" w:rsidR="009D378A" w:rsidRDefault="009D378A" w:rsidP="006A1C2D">
      <w:pPr>
        <w:spacing w:after="0" w:line="240" w:lineRule="auto"/>
        <w:ind w:left="720"/>
      </w:pPr>
    </w:p>
    <w:p w14:paraId="568E32E5" w14:textId="449F432A" w:rsidR="00202818" w:rsidRPr="00202818" w:rsidRDefault="00202818" w:rsidP="006A1C2D">
      <w:pPr>
        <w:spacing w:after="0" w:line="240" w:lineRule="auto"/>
        <w:ind w:left="720"/>
        <w:rPr>
          <w:b/>
          <w:bCs/>
        </w:rPr>
      </w:pPr>
      <w:r w:rsidRPr="00202818">
        <w:rPr>
          <w:b/>
          <w:bCs/>
        </w:rPr>
        <w:t>State Planning and Research Grant / Transportation Desert</w:t>
      </w:r>
    </w:p>
    <w:p w14:paraId="4E982CFE" w14:textId="39545CFA" w:rsidR="001C3DF4" w:rsidRDefault="006A1C2D" w:rsidP="006A1C2D">
      <w:pPr>
        <w:pStyle w:val="ListParagraph"/>
        <w:numPr>
          <w:ilvl w:val="1"/>
          <w:numId w:val="5"/>
        </w:numPr>
        <w:spacing w:after="0" w:line="240" w:lineRule="auto"/>
        <w:ind w:left="1440"/>
      </w:pPr>
      <w:r>
        <w:t xml:space="preserve">Gone </w:t>
      </w:r>
      <w:r w:rsidR="009D378A">
        <w:t xml:space="preserve">out for bids for </w:t>
      </w:r>
      <w:r>
        <w:t>a</w:t>
      </w:r>
      <w:r w:rsidR="009D378A">
        <w:t xml:space="preserve"> </w:t>
      </w:r>
      <w:r>
        <w:t>u</w:t>
      </w:r>
      <w:r w:rsidR="009D378A">
        <w:t xml:space="preserve">niversity partner for the </w:t>
      </w:r>
      <w:r w:rsidR="006E65A6">
        <w:t>two-year</w:t>
      </w:r>
      <w:r w:rsidR="009D378A">
        <w:t xml:space="preserve"> project</w:t>
      </w:r>
      <w:r>
        <w:t>, which</w:t>
      </w:r>
      <w:r w:rsidR="009D378A">
        <w:t xml:space="preserve"> is in process right now.  </w:t>
      </w:r>
    </w:p>
    <w:p w14:paraId="49F7DE3D" w14:textId="0D936116" w:rsidR="00202818" w:rsidRDefault="009D378A" w:rsidP="006A1C2D">
      <w:pPr>
        <w:pStyle w:val="ListParagraph"/>
        <w:numPr>
          <w:ilvl w:val="1"/>
          <w:numId w:val="5"/>
        </w:numPr>
        <w:spacing w:after="0" w:line="240" w:lineRule="auto"/>
        <w:ind w:left="1440"/>
      </w:pPr>
      <w:r>
        <w:t>They have just released another round of funding</w:t>
      </w:r>
      <w:r w:rsidR="006E65A6">
        <w:t xml:space="preserve">. </w:t>
      </w:r>
    </w:p>
    <w:p w14:paraId="55B750BB" w14:textId="77777777" w:rsidR="009D378A" w:rsidRDefault="009D378A" w:rsidP="006A1C2D">
      <w:pPr>
        <w:spacing w:after="0" w:line="240" w:lineRule="auto"/>
        <w:ind w:left="720"/>
      </w:pPr>
    </w:p>
    <w:p w14:paraId="694D10AA" w14:textId="5B33CA40" w:rsidR="00202818" w:rsidRPr="00202818" w:rsidRDefault="00202818" w:rsidP="006A1C2D">
      <w:pPr>
        <w:spacing w:after="0" w:line="240" w:lineRule="auto"/>
        <w:ind w:left="720"/>
        <w:rPr>
          <w:b/>
          <w:bCs/>
        </w:rPr>
      </w:pPr>
      <w:r w:rsidRPr="00202818">
        <w:rPr>
          <w:b/>
          <w:bCs/>
        </w:rPr>
        <w:t>Rural Winnebago County Transit Services</w:t>
      </w:r>
    </w:p>
    <w:p w14:paraId="2CC67986" w14:textId="77777777" w:rsidR="00202818" w:rsidRDefault="00202818" w:rsidP="006A1C2D">
      <w:pPr>
        <w:spacing w:after="0" w:line="240" w:lineRule="auto"/>
        <w:ind w:left="720"/>
      </w:pPr>
      <w:r>
        <w:t>The Winnebago County Board is continuing to work toward the launch of rural public transportation services on July 1, 2024.</w:t>
      </w:r>
    </w:p>
    <w:p w14:paraId="5530E338" w14:textId="77777777" w:rsidR="00202818" w:rsidRDefault="00202818" w:rsidP="006A1C2D">
      <w:pPr>
        <w:pStyle w:val="ListParagraph"/>
        <w:numPr>
          <w:ilvl w:val="0"/>
          <w:numId w:val="4"/>
        </w:numPr>
        <w:spacing w:after="0" w:line="240" w:lineRule="auto"/>
      </w:pPr>
      <w:r>
        <w:t>An Intergovernmental Agreement with Winnebago County is being completed to formalize the provision of transportation services.</w:t>
      </w:r>
    </w:p>
    <w:p w14:paraId="4F89B781" w14:textId="77777777" w:rsidR="00202818" w:rsidRDefault="00202818" w:rsidP="006A1C2D">
      <w:pPr>
        <w:pStyle w:val="ListParagraph"/>
        <w:numPr>
          <w:ilvl w:val="0"/>
          <w:numId w:val="4"/>
        </w:numPr>
        <w:spacing w:after="0" w:line="240" w:lineRule="auto"/>
      </w:pPr>
      <w:r>
        <w:t>The formal request from Winnebago County for three (3) vehicles to be used in that county will be made in the coming weeks.</w:t>
      </w:r>
    </w:p>
    <w:p w14:paraId="7151B9BC" w14:textId="77777777" w:rsidR="00202818" w:rsidRDefault="00202818" w:rsidP="006A1C2D">
      <w:pPr>
        <w:pStyle w:val="ListParagraph"/>
        <w:numPr>
          <w:ilvl w:val="0"/>
          <w:numId w:val="4"/>
        </w:numPr>
        <w:spacing w:after="0" w:line="240" w:lineRule="auto"/>
      </w:pPr>
      <w:r>
        <w:t>The contractual budget proposed by IDOT for this new service is as follows:</w:t>
      </w:r>
    </w:p>
    <w:p w14:paraId="674F5462" w14:textId="77777777" w:rsidR="00202818" w:rsidRDefault="00202818" w:rsidP="006A1C2D">
      <w:pPr>
        <w:pStyle w:val="ListParagraph"/>
        <w:numPr>
          <w:ilvl w:val="1"/>
          <w:numId w:val="4"/>
        </w:numPr>
        <w:spacing w:after="0" w:line="240" w:lineRule="auto"/>
      </w:pPr>
      <w:r>
        <w:t>5311 Contract:  $207,864</w:t>
      </w:r>
    </w:p>
    <w:p w14:paraId="696533CD" w14:textId="77777777" w:rsidR="00202818" w:rsidRDefault="00202818" w:rsidP="006A1C2D">
      <w:pPr>
        <w:pStyle w:val="ListParagraph"/>
        <w:numPr>
          <w:ilvl w:val="1"/>
          <w:numId w:val="4"/>
        </w:numPr>
        <w:spacing w:after="0" w:line="240" w:lineRule="auto"/>
      </w:pPr>
      <w:r>
        <w:t>DOAP Contract:  $798,728</w:t>
      </w:r>
    </w:p>
    <w:p w14:paraId="14165334" w14:textId="77777777" w:rsidR="00202818" w:rsidRDefault="00202818" w:rsidP="006A1C2D">
      <w:pPr>
        <w:spacing w:after="0" w:line="240" w:lineRule="auto"/>
        <w:ind w:left="720"/>
      </w:pPr>
    </w:p>
    <w:p w14:paraId="12F2C741" w14:textId="6039EDA5" w:rsidR="00202818" w:rsidRDefault="00202818" w:rsidP="006A1C2D">
      <w:pPr>
        <w:spacing w:after="0" w:line="240" w:lineRule="auto"/>
        <w:ind w:left="720"/>
        <w:rPr>
          <w:b/>
          <w:bCs/>
        </w:rPr>
      </w:pPr>
      <w:r w:rsidRPr="00202818">
        <w:rPr>
          <w:b/>
          <w:bCs/>
        </w:rPr>
        <w:t>Open Meetings Act Certification</w:t>
      </w:r>
    </w:p>
    <w:p w14:paraId="6CB2E1B6" w14:textId="2991F16F" w:rsidR="009900E8" w:rsidRDefault="009900E8" w:rsidP="006A1C2D">
      <w:pPr>
        <w:pStyle w:val="ListParagraph"/>
        <w:numPr>
          <w:ilvl w:val="0"/>
          <w:numId w:val="7"/>
        </w:numPr>
        <w:spacing w:after="0" w:line="240" w:lineRule="auto"/>
      </w:pPr>
      <w:r w:rsidRPr="009900E8">
        <w:t>Will be due by the April meeting</w:t>
      </w:r>
      <w:r w:rsidR="006E65A6" w:rsidRPr="009900E8">
        <w:t xml:space="preserve">. </w:t>
      </w:r>
    </w:p>
    <w:p w14:paraId="0F68843E" w14:textId="77777777" w:rsidR="009900E8" w:rsidRDefault="009900E8" w:rsidP="006A1C2D">
      <w:pPr>
        <w:spacing w:after="0" w:line="240" w:lineRule="auto"/>
      </w:pPr>
    </w:p>
    <w:p w14:paraId="201F384B" w14:textId="77777777" w:rsidR="006A1C2D" w:rsidRDefault="006A1C2D" w:rsidP="006A1C2D">
      <w:pPr>
        <w:spacing w:after="0" w:line="240" w:lineRule="auto"/>
      </w:pPr>
    </w:p>
    <w:p w14:paraId="0CFF76C3" w14:textId="77777777" w:rsidR="006A1C2D" w:rsidRPr="009900E8" w:rsidRDefault="006A1C2D" w:rsidP="006A1C2D">
      <w:pPr>
        <w:spacing w:after="0" w:line="240" w:lineRule="auto"/>
      </w:pPr>
    </w:p>
    <w:p w14:paraId="559A122F" w14:textId="44CA14A6" w:rsidR="00202818" w:rsidRPr="00202818" w:rsidRDefault="00202818" w:rsidP="006A1C2D">
      <w:pPr>
        <w:spacing w:after="0" w:line="240" w:lineRule="auto"/>
        <w:rPr>
          <w:b/>
          <w:bCs/>
          <w:u w:val="single"/>
        </w:rPr>
      </w:pPr>
      <w:r w:rsidRPr="00202818">
        <w:rPr>
          <w:b/>
          <w:bCs/>
          <w:u w:val="single"/>
        </w:rPr>
        <w:t>New Business</w:t>
      </w:r>
    </w:p>
    <w:p w14:paraId="32579187" w14:textId="77777777" w:rsidR="00202818" w:rsidRDefault="00202818" w:rsidP="006A1C2D">
      <w:pPr>
        <w:spacing w:after="0" w:line="240" w:lineRule="auto"/>
        <w:rPr>
          <w:b/>
          <w:bCs/>
        </w:rPr>
      </w:pPr>
    </w:p>
    <w:p w14:paraId="0CCCA77A" w14:textId="4C6ABEA6" w:rsidR="00202818" w:rsidRPr="00202818" w:rsidRDefault="00202818" w:rsidP="006A1C2D">
      <w:pPr>
        <w:spacing w:after="0" w:line="240" w:lineRule="auto"/>
        <w:rPr>
          <w:rFonts w:cstheme="minorHAnsi"/>
        </w:rPr>
      </w:pPr>
      <w:r>
        <w:rPr>
          <w:b/>
          <w:bCs/>
        </w:rPr>
        <w:tab/>
        <w:t>ACTION:  Certifications and Assurances</w:t>
      </w:r>
      <w:r>
        <w:rPr>
          <w:b/>
          <w:bCs/>
        </w:rPr>
        <w:tab/>
      </w:r>
      <w:r w:rsidRPr="00202818">
        <w:rPr>
          <w:rFonts w:cstheme="minorHAnsi"/>
        </w:rPr>
        <w:t xml:space="preserve">Motion:  </w:t>
      </w:r>
      <w:r w:rsidR="009900E8">
        <w:rPr>
          <w:rFonts w:cstheme="minorHAnsi"/>
        </w:rPr>
        <w:t>Greg Sparrow</w:t>
      </w:r>
    </w:p>
    <w:p w14:paraId="22419856" w14:textId="59A9716F" w:rsidR="00202818" w:rsidRPr="00202818" w:rsidRDefault="00202818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>
        <w:rPr>
          <w:rFonts w:cstheme="minorHAnsi"/>
        </w:rPr>
        <w:tab/>
      </w:r>
      <w:r w:rsidRPr="00202818">
        <w:rPr>
          <w:rFonts w:cstheme="minorHAnsi"/>
        </w:rPr>
        <w:t xml:space="preserve">Second Motion: - </w:t>
      </w:r>
      <w:r w:rsidR="009900E8">
        <w:rPr>
          <w:rFonts w:cstheme="minorHAnsi"/>
        </w:rPr>
        <w:t>Larry Callant</w:t>
      </w:r>
    </w:p>
    <w:p w14:paraId="497DEABE" w14:textId="6247311A" w:rsidR="00202818" w:rsidRPr="00202818" w:rsidRDefault="00202818" w:rsidP="006A1C2D">
      <w:pPr>
        <w:spacing w:after="0" w:line="240" w:lineRule="auto"/>
        <w:rPr>
          <w:rFonts w:cstheme="minorHAnsi"/>
        </w:rPr>
      </w:pP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 w:rsidRPr="00202818">
        <w:rPr>
          <w:rFonts w:cstheme="minorHAnsi"/>
        </w:rPr>
        <w:tab/>
      </w:r>
      <w:r>
        <w:rPr>
          <w:rFonts w:cstheme="minorHAnsi"/>
        </w:rPr>
        <w:tab/>
      </w:r>
      <w:r w:rsidRPr="00202818">
        <w:rPr>
          <w:rFonts w:cstheme="minorHAnsi"/>
        </w:rPr>
        <w:t>Opposed:  0</w:t>
      </w:r>
    </w:p>
    <w:p w14:paraId="68723BCE" w14:textId="54719A19" w:rsidR="00202818" w:rsidRPr="00202818" w:rsidRDefault="00202818" w:rsidP="006A1C2D">
      <w:pPr>
        <w:spacing w:after="0" w:line="240" w:lineRule="auto"/>
        <w:rPr>
          <w:b/>
          <w:bCs/>
          <w:u w:val="single"/>
        </w:rPr>
      </w:pPr>
      <w:r w:rsidRPr="00202818">
        <w:rPr>
          <w:b/>
          <w:bCs/>
          <w:u w:val="single"/>
        </w:rPr>
        <w:t>Other Business</w:t>
      </w:r>
    </w:p>
    <w:p w14:paraId="5D8EB135" w14:textId="77777777" w:rsidR="00202818" w:rsidRDefault="00202818" w:rsidP="006A1C2D">
      <w:pPr>
        <w:spacing w:after="0" w:line="240" w:lineRule="auto"/>
      </w:pPr>
    </w:p>
    <w:p w14:paraId="0ADA2DAB" w14:textId="77777777" w:rsidR="006E65A6" w:rsidRDefault="009900E8" w:rsidP="006A1C2D">
      <w:pPr>
        <w:spacing w:after="0" w:line="240" w:lineRule="auto"/>
        <w:ind w:firstLine="720"/>
      </w:pPr>
      <w:r w:rsidRPr="009900E8">
        <w:rPr>
          <w:b/>
          <w:bCs/>
        </w:rPr>
        <w:t>Ridership</w:t>
      </w:r>
      <w:r>
        <w:t xml:space="preserve"> </w:t>
      </w:r>
      <w:r w:rsidR="006E65A6">
        <w:t xml:space="preserve">- </w:t>
      </w:r>
      <w:r w:rsidR="00116977">
        <w:t xml:space="preserve">Steve Davis </w:t>
      </w:r>
    </w:p>
    <w:p w14:paraId="5D3E9F8C" w14:textId="0624A866" w:rsidR="006E65A6" w:rsidRDefault="009900E8" w:rsidP="006A1C2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We are trending to </w:t>
      </w:r>
      <w:r w:rsidR="006E65A6">
        <w:t>have</w:t>
      </w:r>
      <w:r>
        <w:t xml:space="preserve"> one of the top months of this year</w:t>
      </w:r>
      <w:r w:rsidR="006E65A6">
        <w:t xml:space="preserve">. </w:t>
      </w:r>
    </w:p>
    <w:p w14:paraId="11997B9F" w14:textId="56499F89" w:rsidR="006E65A6" w:rsidRDefault="009900E8" w:rsidP="006A1C2D">
      <w:pPr>
        <w:pStyle w:val="ListParagraph"/>
        <w:numPr>
          <w:ilvl w:val="0"/>
          <w:numId w:val="7"/>
        </w:numPr>
        <w:spacing w:after="0" w:line="240" w:lineRule="auto"/>
      </w:pPr>
      <w:r>
        <w:t>School ridership is down due to spring break and Faith Christ</w:t>
      </w:r>
      <w:r w:rsidR="006E65A6">
        <w:t xml:space="preserve">ian went to </w:t>
      </w:r>
      <w:r>
        <w:t xml:space="preserve">Washington </w:t>
      </w:r>
      <w:r w:rsidR="006E65A6">
        <w:t xml:space="preserve">D.C. </w:t>
      </w:r>
    </w:p>
    <w:p w14:paraId="49CF72AB" w14:textId="28B285A0" w:rsidR="006E65A6" w:rsidRDefault="009900E8" w:rsidP="006A1C2D">
      <w:pPr>
        <w:pStyle w:val="ListParagraph"/>
        <w:numPr>
          <w:ilvl w:val="0"/>
          <w:numId w:val="7"/>
        </w:numPr>
        <w:spacing w:after="0" w:line="240" w:lineRule="auto"/>
      </w:pPr>
      <w:r>
        <w:t>We are heading into our historically slower months</w:t>
      </w:r>
      <w:r w:rsidR="006E65A6">
        <w:t xml:space="preserve">. </w:t>
      </w:r>
    </w:p>
    <w:p w14:paraId="7058A809" w14:textId="692915F2" w:rsidR="00202818" w:rsidRDefault="009900E8" w:rsidP="006A1C2D">
      <w:pPr>
        <w:pStyle w:val="ListParagraph"/>
        <w:numPr>
          <w:ilvl w:val="0"/>
          <w:numId w:val="7"/>
        </w:numPr>
        <w:spacing w:after="0" w:line="240" w:lineRule="auto"/>
      </w:pPr>
      <w:r>
        <w:t>See attached Rides vs. Mileage Trends / Ridership by Month – Year over Year Chart</w:t>
      </w:r>
      <w:r w:rsidR="006E65A6">
        <w:t xml:space="preserve">. </w:t>
      </w:r>
    </w:p>
    <w:p w14:paraId="5A0AFD21" w14:textId="33D099A3" w:rsidR="009900E8" w:rsidRDefault="009900E8" w:rsidP="006A1C2D">
      <w:pPr>
        <w:spacing w:after="0" w:line="240" w:lineRule="auto"/>
      </w:pPr>
    </w:p>
    <w:p w14:paraId="4D93EE29" w14:textId="77777777" w:rsidR="006E65A6" w:rsidRDefault="009900E8" w:rsidP="006A1C2D">
      <w:pPr>
        <w:spacing w:after="0" w:line="240" w:lineRule="auto"/>
        <w:ind w:firstLine="720"/>
      </w:pPr>
      <w:r w:rsidRPr="00116977">
        <w:rPr>
          <w:b/>
          <w:bCs/>
        </w:rPr>
        <w:t>Financial Report</w:t>
      </w:r>
      <w:r>
        <w:t xml:space="preserve"> – Kristy Jones</w:t>
      </w:r>
      <w:r w:rsidR="00116977">
        <w:t xml:space="preserve"> </w:t>
      </w:r>
    </w:p>
    <w:p w14:paraId="74B900CD" w14:textId="596A88C1" w:rsidR="006E65A6" w:rsidRDefault="009900E8" w:rsidP="006A1C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This is a </w:t>
      </w:r>
      <w:r w:rsidR="006E65A6">
        <w:t>month-by-month</w:t>
      </w:r>
      <w:r>
        <w:t xml:space="preserve"> income statement</w:t>
      </w:r>
      <w:r w:rsidR="006E65A6">
        <w:t>. (see attached)</w:t>
      </w:r>
    </w:p>
    <w:p w14:paraId="49413B07" w14:textId="6A99B6F7" w:rsidR="006E65A6" w:rsidRDefault="00116977" w:rsidP="006A1C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budget </w:t>
      </w:r>
      <w:r w:rsidR="00B15CF4">
        <w:t>breakout is skewed</w:t>
      </w:r>
      <w:r>
        <w:t xml:space="preserve"> because when we started the year, we anticipated we would turn over</w:t>
      </w:r>
      <w:r w:rsidR="006E65A6">
        <w:t xml:space="preserve"> to RMTD. </w:t>
      </w:r>
    </w:p>
    <w:p w14:paraId="31406035" w14:textId="3F97696E" w:rsidR="006E65A6" w:rsidRDefault="00116977" w:rsidP="006A1C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Our employees are still “contract” employees through a temp </w:t>
      </w:r>
      <w:r w:rsidR="006E65A6">
        <w:t>service,</w:t>
      </w:r>
      <w:r>
        <w:t xml:space="preserve"> and this resulted in us spending less due to no benefits, insurance, etc.  </w:t>
      </w:r>
    </w:p>
    <w:p w14:paraId="6EA95E1A" w14:textId="006BE922" w:rsidR="00116977" w:rsidRDefault="00116977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We also had two FT employees that we did not replace</w:t>
      </w:r>
      <w:r w:rsidR="006E65A6">
        <w:t xml:space="preserve">. </w:t>
      </w:r>
    </w:p>
    <w:p w14:paraId="7772349D" w14:textId="723B19B9" w:rsidR="006E65A6" w:rsidRDefault="00116977" w:rsidP="006A1C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report is </w:t>
      </w:r>
      <w:r w:rsidR="00B15CF4">
        <w:t>presented on a cash basis instead of accrual</w:t>
      </w:r>
      <w:r w:rsidR="00BF2D46">
        <w:t>, which is how Lee County does their report</w:t>
      </w:r>
      <w:r w:rsidR="006E65A6">
        <w:t xml:space="preserve">. </w:t>
      </w:r>
    </w:p>
    <w:p w14:paraId="73F228F8" w14:textId="0998083F" w:rsidR="00116977" w:rsidRDefault="00724B6C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Grant funds are often received in the following fiscal year, especially for the Q4 months</w:t>
      </w:r>
      <w:r w:rsidR="006E65A6">
        <w:t xml:space="preserve">. </w:t>
      </w:r>
    </w:p>
    <w:p w14:paraId="550DB384" w14:textId="35BEDBC0" w:rsidR="006E65A6" w:rsidRDefault="006E65A6" w:rsidP="006A1C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LOTS does not pay out </w:t>
      </w:r>
      <w:r w:rsidR="00B15CF4">
        <w:t xml:space="preserve">to our Operators </w:t>
      </w:r>
      <w:r>
        <w:t xml:space="preserve">until the </w:t>
      </w:r>
      <w:r w:rsidR="00B15CF4">
        <w:t>grant funding</w:t>
      </w:r>
      <w:r>
        <w:t xml:space="preserve"> comes in. </w:t>
      </w:r>
    </w:p>
    <w:p w14:paraId="4006C75C" w14:textId="7C186AD2" w:rsidR="006E65A6" w:rsidRDefault="00BF2D46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Our revenues are about average</w:t>
      </w:r>
      <w:r w:rsidR="006E65A6">
        <w:t xml:space="preserve">. </w:t>
      </w:r>
      <w:r>
        <w:t>There will not be a big fluctuation</w:t>
      </w:r>
      <w:r w:rsidR="006E65A6">
        <w:t xml:space="preserve">. </w:t>
      </w:r>
    </w:p>
    <w:p w14:paraId="6A38D831" w14:textId="42160ACD" w:rsidR="006E65A6" w:rsidRDefault="006E65A6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T</w:t>
      </w:r>
      <w:r w:rsidR="00BF2D46">
        <w:t xml:space="preserve">here will always be an overlap </w:t>
      </w:r>
      <w:r>
        <w:t xml:space="preserve">with the federal funds </w:t>
      </w:r>
      <w:r w:rsidR="00BF2D46">
        <w:t xml:space="preserve">due to the </w:t>
      </w:r>
      <w:r w:rsidR="00B15CF4">
        <w:t>timing of IDOT requisitioning the funds from Fed and the turnaround time to receive them back</w:t>
      </w:r>
      <w:r>
        <w:t xml:space="preserve">. </w:t>
      </w:r>
    </w:p>
    <w:p w14:paraId="7A16BC01" w14:textId="63EF575F" w:rsidR="006E65A6" w:rsidRDefault="00BF2D46" w:rsidP="006A1C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</w:t>
      </w:r>
      <w:r w:rsidR="00B15CF4">
        <w:t xml:space="preserve">posting issues of CARES </w:t>
      </w:r>
      <w:r w:rsidR="00724B6C">
        <w:t xml:space="preserve">payments </w:t>
      </w:r>
      <w:r w:rsidR="00B15CF4">
        <w:t xml:space="preserve">within the IDOT system caused </w:t>
      </w:r>
      <w:r w:rsidR="00724B6C">
        <w:t xml:space="preserve">many discrepancies and </w:t>
      </w:r>
      <w:r w:rsidR="00B15CF4">
        <w:t>lengthy delays in receiving funding</w:t>
      </w:r>
      <w:r w:rsidR="006E65A6">
        <w:t xml:space="preserve">. </w:t>
      </w:r>
      <w:r w:rsidR="00724B6C">
        <w:t>This funding expires 6/30/2024.</w:t>
      </w:r>
    </w:p>
    <w:p w14:paraId="4A21E2A2" w14:textId="26F2EA36" w:rsidR="006E65A6" w:rsidRDefault="00BF2D46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We believe we will be breaking even</w:t>
      </w:r>
      <w:r w:rsidR="006E65A6">
        <w:t xml:space="preserve">. </w:t>
      </w:r>
    </w:p>
    <w:p w14:paraId="51F4FD2B" w14:textId="0C07A331" w:rsidR="006E65A6" w:rsidRDefault="00BF2D46" w:rsidP="006A1C2D">
      <w:pPr>
        <w:pStyle w:val="ListParagraph"/>
        <w:numPr>
          <w:ilvl w:val="0"/>
          <w:numId w:val="8"/>
        </w:numPr>
        <w:spacing w:after="0" w:line="240" w:lineRule="auto"/>
      </w:pPr>
      <w:r w:rsidRPr="00724B6C">
        <w:rPr>
          <w:highlight w:val="yellow"/>
        </w:rPr>
        <w:t>Some of the grants we are receiving will be bled over</w:t>
      </w:r>
      <w:r w:rsidR="006E65A6" w:rsidRPr="00724B6C">
        <w:rPr>
          <w:highlight w:val="yellow"/>
        </w:rPr>
        <w:t>.</w:t>
      </w:r>
      <w:r w:rsidR="006E65A6">
        <w:t xml:space="preserve"> </w:t>
      </w:r>
    </w:p>
    <w:p w14:paraId="4B6EAD21" w14:textId="1EB8FF8F" w:rsidR="006E65A6" w:rsidRDefault="00BF2D46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We are always one quarter behind on Greyhound</w:t>
      </w:r>
      <w:r w:rsidR="006E65A6">
        <w:t xml:space="preserve">. </w:t>
      </w:r>
    </w:p>
    <w:p w14:paraId="6871D800" w14:textId="714BED3E" w:rsidR="00BF2D46" w:rsidRDefault="00B15CF4" w:rsidP="006A1C2D">
      <w:pPr>
        <w:pStyle w:val="ListParagraph"/>
        <w:numPr>
          <w:ilvl w:val="0"/>
          <w:numId w:val="8"/>
        </w:numPr>
        <w:spacing w:after="0" w:line="240" w:lineRule="auto"/>
      </w:pPr>
      <w:r>
        <w:t>There are engineering charges included on the financials</w:t>
      </w:r>
      <w:r w:rsidR="00BF2D46">
        <w:t xml:space="preserve"> that we have not received funding for</w:t>
      </w:r>
      <w:r w:rsidR="006E65A6">
        <w:t xml:space="preserve">. </w:t>
      </w:r>
      <w:r w:rsidR="00BF2D46">
        <w:t xml:space="preserve">The money has been paid, but we have not received the </w:t>
      </w:r>
      <w:r>
        <w:t xml:space="preserve">capital </w:t>
      </w:r>
      <w:r w:rsidR="00BF2D46">
        <w:t xml:space="preserve">funding </w:t>
      </w:r>
      <w:proofErr w:type="gramStart"/>
      <w:r w:rsidR="00BF2D46">
        <w:t>as of yet</w:t>
      </w:r>
      <w:proofErr w:type="gramEnd"/>
      <w:r w:rsidR="006E65A6">
        <w:t xml:space="preserve">. </w:t>
      </w:r>
    </w:p>
    <w:p w14:paraId="6EA4EFE1" w14:textId="271C735C" w:rsidR="00116977" w:rsidRDefault="00116977" w:rsidP="006A1C2D">
      <w:pPr>
        <w:spacing w:after="0" w:line="240" w:lineRule="auto"/>
      </w:pPr>
    </w:p>
    <w:p w14:paraId="66C06A09" w14:textId="31240FAE" w:rsidR="006E65A6" w:rsidRDefault="00116977" w:rsidP="006A1C2D">
      <w:pPr>
        <w:spacing w:after="0" w:line="240" w:lineRule="auto"/>
        <w:ind w:firstLine="720"/>
      </w:pPr>
      <w:r w:rsidRPr="00116977">
        <w:rPr>
          <w:b/>
          <w:bCs/>
        </w:rPr>
        <w:t>Advertising</w:t>
      </w:r>
      <w:r>
        <w:t xml:space="preserve"> – </w:t>
      </w:r>
      <w:r w:rsidR="006E65A6">
        <w:t>Kristy Jones</w:t>
      </w:r>
    </w:p>
    <w:p w14:paraId="04607C13" w14:textId="3C41289E" w:rsidR="00116977" w:rsidRDefault="006A1C2D" w:rsidP="006A1C2D">
      <w:pPr>
        <w:pStyle w:val="ListParagraph"/>
        <w:numPr>
          <w:ilvl w:val="0"/>
          <w:numId w:val="9"/>
        </w:numPr>
        <w:spacing w:after="0" w:line="240" w:lineRule="auto"/>
        <w:ind w:left="1440"/>
      </w:pPr>
      <w:r>
        <w:t>In February, w</w:t>
      </w:r>
      <w:r w:rsidR="006E65A6">
        <w:t>e sold</w:t>
      </w:r>
      <w:r w:rsidR="00116977">
        <w:t xml:space="preserve"> a </w:t>
      </w:r>
      <w:r>
        <w:t xml:space="preserve">full </w:t>
      </w:r>
      <w:r w:rsidR="00116977">
        <w:t xml:space="preserve">bus wrap </w:t>
      </w:r>
      <w:r w:rsidR="00E17E2D">
        <w:t xml:space="preserve">to </w:t>
      </w:r>
      <w:r w:rsidR="00116977">
        <w:t>Sauk Valley Bank</w:t>
      </w:r>
      <w:r w:rsidR="006E65A6">
        <w:t xml:space="preserve">. </w:t>
      </w:r>
    </w:p>
    <w:p w14:paraId="7399BAAD" w14:textId="77777777" w:rsidR="009900E8" w:rsidRDefault="009900E8" w:rsidP="006A1C2D">
      <w:pPr>
        <w:spacing w:after="0" w:line="240" w:lineRule="auto"/>
      </w:pPr>
    </w:p>
    <w:p w14:paraId="42F0F2DF" w14:textId="77777777" w:rsidR="00C12D1F" w:rsidRDefault="00202818" w:rsidP="006A1C2D">
      <w:pPr>
        <w:spacing w:after="0" w:line="240" w:lineRule="auto"/>
        <w:rPr>
          <w:b/>
          <w:bCs/>
          <w:u w:val="single"/>
        </w:rPr>
      </w:pPr>
      <w:r w:rsidRPr="00202818">
        <w:rPr>
          <w:b/>
          <w:bCs/>
          <w:u w:val="single"/>
        </w:rPr>
        <w:t>Executive Session</w:t>
      </w:r>
      <w:r w:rsidR="00E17E2D">
        <w:rPr>
          <w:b/>
          <w:bCs/>
          <w:u w:val="single"/>
        </w:rPr>
        <w:t xml:space="preserve"> </w:t>
      </w:r>
    </w:p>
    <w:p w14:paraId="6616EFA3" w14:textId="30A23A51" w:rsidR="00202818" w:rsidRPr="00E17E2D" w:rsidRDefault="00E17E2D" w:rsidP="006A1C2D">
      <w:pPr>
        <w:spacing w:after="0" w:line="240" w:lineRule="auto"/>
      </w:pPr>
      <w:r w:rsidRPr="00E17E2D">
        <w:t>Ermir asked to go into Executive</w:t>
      </w:r>
      <w:r>
        <w:t xml:space="preserve"> Session</w:t>
      </w:r>
    </w:p>
    <w:p w14:paraId="7C49FDC6" w14:textId="1B011841" w:rsidR="00E17E2D" w:rsidRPr="00E17E2D" w:rsidRDefault="006E65A6" w:rsidP="006A1C2D">
      <w:pPr>
        <w:spacing w:after="0" w:line="240" w:lineRule="auto"/>
        <w:ind w:firstLine="720"/>
      </w:pPr>
      <w:r>
        <w:t xml:space="preserve">Motion:  </w:t>
      </w:r>
      <w:r w:rsidR="00E17E2D" w:rsidRPr="00E17E2D">
        <w:t>Greg Sparrow</w:t>
      </w:r>
    </w:p>
    <w:p w14:paraId="244FDE37" w14:textId="223F58B2" w:rsidR="00E17E2D" w:rsidRDefault="006E65A6" w:rsidP="006A1C2D">
      <w:pPr>
        <w:spacing w:after="0" w:line="240" w:lineRule="auto"/>
        <w:ind w:firstLine="720"/>
      </w:pPr>
      <w:r>
        <w:t xml:space="preserve">Second Motion:  </w:t>
      </w:r>
      <w:r w:rsidR="00E17E2D" w:rsidRPr="00E17E2D">
        <w:t>Aaqil Khan</w:t>
      </w:r>
    </w:p>
    <w:p w14:paraId="25A99152" w14:textId="13F56DC4" w:rsidR="006E65A6" w:rsidRDefault="006E65A6" w:rsidP="006A1C2D">
      <w:pPr>
        <w:spacing w:after="0" w:line="240" w:lineRule="auto"/>
        <w:ind w:firstLine="720"/>
      </w:pPr>
      <w:r>
        <w:t>Opposed:  0</w:t>
      </w:r>
    </w:p>
    <w:p w14:paraId="69DB6690" w14:textId="77777777" w:rsidR="00202818" w:rsidRDefault="00202818" w:rsidP="006A1C2D">
      <w:pPr>
        <w:spacing w:after="0" w:line="240" w:lineRule="auto"/>
      </w:pPr>
    </w:p>
    <w:p w14:paraId="0F524E94" w14:textId="243CA043" w:rsidR="006A1C2D" w:rsidRPr="006A1C2D" w:rsidRDefault="006A1C2D" w:rsidP="006A1C2D">
      <w:pPr>
        <w:spacing w:after="0" w:line="240" w:lineRule="auto"/>
        <w:rPr>
          <w:b/>
          <w:bCs/>
          <w:u w:val="single"/>
        </w:rPr>
      </w:pPr>
      <w:r w:rsidRPr="006A1C2D">
        <w:rPr>
          <w:b/>
          <w:bCs/>
          <w:u w:val="single"/>
        </w:rPr>
        <w:t xml:space="preserve">Returned to Regular Session </w:t>
      </w:r>
    </w:p>
    <w:p w14:paraId="4C3C64E1" w14:textId="5906F7FB" w:rsidR="00C12D1F" w:rsidRDefault="00C12D1F" w:rsidP="006A1C2D">
      <w:pPr>
        <w:spacing w:after="0" w:line="240" w:lineRule="auto"/>
      </w:pPr>
      <w:r>
        <w:t>Upon return to regular session of RMTD Board Meeting, Board made motion to conclude the Board meeting</w:t>
      </w:r>
    </w:p>
    <w:p w14:paraId="684A8BB1" w14:textId="0BE1A8D3" w:rsidR="006A1C2D" w:rsidRDefault="006A1C2D" w:rsidP="006A1C2D">
      <w:pPr>
        <w:spacing w:after="0" w:line="240" w:lineRule="auto"/>
      </w:pPr>
      <w:r>
        <w:tab/>
        <w:t>Motion:</w:t>
      </w:r>
      <w:r w:rsidR="00C12D1F">
        <w:t xml:space="preserve"> Greg Sparrow</w:t>
      </w:r>
    </w:p>
    <w:p w14:paraId="61E6823F" w14:textId="05A05032" w:rsidR="006A1C2D" w:rsidRDefault="006A1C2D" w:rsidP="006A1C2D">
      <w:pPr>
        <w:spacing w:after="0" w:line="240" w:lineRule="auto"/>
      </w:pPr>
      <w:r>
        <w:tab/>
        <w:t>Second Motion:</w:t>
      </w:r>
      <w:r w:rsidR="00C12D1F">
        <w:t xml:space="preserve"> Larry Callant</w:t>
      </w:r>
      <w:r>
        <w:t xml:space="preserve"> </w:t>
      </w:r>
    </w:p>
    <w:p w14:paraId="4472CDEC" w14:textId="6B164CDD" w:rsidR="006A1C2D" w:rsidRDefault="006A1C2D" w:rsidP="006A1C2D">
      <w:pPr>
        <w:spacing w:after="0" w:line="240" w:lineRule="auto"/>
      </w:pPr>
      <w:r>
        <w:tab/>
        <w:t xml:space="preserve">Opposed: </w:t>
      </w:r>
      <w:r w:rsidR="00C12D1F">
        <w:t>0</w:t>
      </w:r>
    </w:p>
    <w:p w14:paraId="3393EEB9" w14:textId="3ABF2F0C" w:rsidR="00202818" w:rsidRPr="00202818" w:rsidRDefault="00202818" w:rsidP="006A1C2D">
      <w:pPr>
        <w:spacing w:after="0" w:line="240" w:lineRule="auto"/>
        <w:jc w:val="center"/>
        <w:rPr>
          <w:b/>
          <w:bCs/>
        </w:rPr>
      </w:pPr>
      <w:r w:rsidRPr="00202818">
        <w:rPr>
          <w:b/>
          <w:bCs/>
        </w:rPr>
        <w:t>Next Meeting:  April 11, 2024 @ 4:30 PM</w:t>
      </w:r>
    </w:p>
    <w:p w14:paraId="5340128B" w14:textId="77777777" w:rsidR="00202818" w:rsidRPr="00202818" w:rsidRDefault="00202818" w:rsidP="006A1C2D">
      <w:pPr>
        <w:spacing w:after="0" w:line="240" w:lineRule="auto"/>
      </w:pPr>
    </w:p>
    <w:sectPr w:rsidR="00202818" w:rsidRPr="00202818" w:rsidSect="00FE5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F9E"/>
    <w:multiLevelType w:val="hybridMultilevel"/>
    <w:tmpl w:val="0536381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3B60BEF"/>
    <w:multiLevelType w:val="hybridMultilevel"/>
    <w:tmpl w:val="76006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B0128"/>
    <w:multiLevelType w:val="hybridMultilevel"/>
    <w:tmpl w:val="0826E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848B1"/>
    <w:multiLevelType w:val="hybridMultilevel"/>
    <w:tmpl w:val="DB7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C90E3E"/>
    <w:multiLevelType w:val="hybridMultilevel"/>
    <w:tmpl w:val="31A0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488F"/>
    <w:multiLevelType w:val="hybridMultilevel"/>
    <w:tmpl w:val="BC70B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A1C75"/>
    <w:multiLevelType w:val="hybridMultilevel"/>
    <w:tmpl w:val="5C28C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46491D"/>
    <w:multiLevelType w:val="hybridMultilevel"/>
    <w:tmpl w:val="3022E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C41A55"/>
    <w:multiLevelType w:val="hybridMultilevel"/>
    <w:tmpl w:val="E794D5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9274900"/>
    <w:multiLevelType w:val="hybridMultilevel"/>
    <w:tmpl w:val="31A00C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11266">
    <w:abstractNumId w:val="4"/>
  </w:num>
  <w:num w:numId="2" w16cid:durableId="1271670588">
    <w:abstractNumId w:val="9"/>
  </w:num>
  <w:num w:numId="3" w16cid:durableId="1518882954">
    <w:abstractNumId w:val="1"/>
  </w:num>
  <w:num w:numId="4" w16cid:durableId="1087188685">
    <w:abstractNumId w:val="3"/>
  </w:num>
  <w:num w:numId="5" w16cid:durableId="1886987885">
    <w:abstractNumId w:val="6"/>
  </w:num>
  <w:num w:numId="6" w16cid:durableId="22099186">
    <w:abstractNumId w:val="5"/>
  </w:num>
  <w:num w:numId="7" w16cid:durableId="1987009868">
    <w:abstractNumId w:val="0"/>
  </w:num>
  <w:num w:numId="8" w16cid:durableId="1331637418">
    <w:abstractNumId w:val="2"/>
  </w:num>
  <w:num w:numId="9" w16cid:durableId="1286695668">
    <w:abstractNumId w:val="8"/>
  </w:num>
  <w:num w:numId="10" w16cid:durableId="962468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C"/>
    <w:rsid w:val="0004489A"/>
    <w:rsid w:val="00116977"/>
    <w:rsid w:val="00141F71"/>
    <w:rsid w:val="001C3DF4"/>
    <w:rsid w:val="00202818"/>
    <w:rsid w:val="002C4C22"/>
    <w:rsid w:val="00640EC7"/>
    <w:rsid w:val="006A1C2D"/>
    <w:rsid w:val="006E65A6"/>
    <w:rsid w:val="00724B6C"/>
    <w:rsid w:val="00864717"/>
    <w:rsid w:val="00900189"/>
    <w:rsid w:val="00931747"/>
    <w:rsid w:val="00961F78"/>
    <w:rsid w:val="0098334E"/>
    <w:rsid w:val="009900E8"/>
    <w:rsid w:val="009D378A"/>
    <w:rsid w:val="00B15CF4"/>
    <w:rsid w:val="00B33BAC"/>
    <w:rsid w:val="00BC6B91"/>
    <w:rsid w:val="00BF2D46"/>
    <w:rsid w:val="00C12D1F"/>
    <w:rsid w:val="00C15034"/>
    <w:rsid w:val="00E17E2D"/>
    <w:rsid w:val="00FB5C29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336E"/>
  <w15:docId w15:val="{2EE67AF1-503E-4EF5-B17B-4B6BC27E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AC"/>
    <w:pPr>
      <w:ind w:left="720"/>
      <w:contextualSpacing/>
    </w:pPr>
    <w:rPr>
      <w:kern w:val="0"/>
    </w:rPr>
  </w:style>
  <w:style w:type="table" w:styleId="TableGrid">
    <w:name w:val="Table Grid"/>
    <w:basedOn w:val="TableNormal"/>
    <w:uiPriority w:val="39"/>
    <w:rsid w:val="00B33BA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kenijay@yahoo.com</cp:lastModifiedBy>
  <cp:revision>3</cp:revision>
  <dcterms:created xsi:type="dcterms:W3CDTF">2024-03-19T15:47:00Z</dcterms:created>
  <dcterms:modified xsi:type="dcterms:W3CDTF">2024-04-11T21:32:00Z</dcterms:modified>
</cp:coreProperties>
</file>