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F44A" w14:textId="0BC5B092" w:rsidR="00B33BAC" w:rsidRDefault="00B33BAC" w:rsidP="006A1C2D">
      <w:pPr>
        <w:spacing w:after="0" w:line="240" w:lineRule="auto"/>
        <w:jc w:val="center"/>
      </w:pPr>
      <w:r>
        <w:rPr>
          <w:noProof/>
        </w:rPr>
        <w:drawing>
          <wp:anchor distT="0" distB="0" distL="114300" distR="114300" simplePos="0" relativeHeight="251659264" behindDoc="1" locked="0" layoutInCell="1" allowOverlap="1" wp14:anchorId="5CDA7395" wp14:editId="19FD3AB5">
            <wp:simplePos x="0" y="0"/>
            <wp:positionH relativeFrom="margin">
              <wp:posOffset>1924050</wp:posOffset>
            </wp:positionH>
            <wp:positionV relativeFrom="paragraph">
              <wp:posOffset>-38100</wp:posOffset>
            </wp:positionV>
            <wp:extent cx="2911475" cy="895350"/>
            <wp:effectExtent l="0" t="0" r="0" b="0"/>
            <wp:wrapTight wrapText="bothSides">
              <wp:wrapPolygon edited="0">
                <wp:start x="848" y="2298"/>
                <wp:lineTo x="989" y="17923"/>
                <wp:lineTo x="3533" y="18843"/>
                <wp:lineTo x="19221" y="18843"/>
                <wp:lineTo x="20776" y="17464"/>
                <wp:lineTo x="20493" y="2298"/>
                <wp:lineTo x="848" y="2298"/>
              </wp:wrapPolygon>
            </wp:wrapTight>
            <wp:docPr id="959036791" name="Picture 95903679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Picture 1" descr="A blue and orange text&#10;&#10;Description automatically generated"/>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p w14:paraId="43F94EEF" w14:textId="3BD23EF2" w:rsidR="00B33BAC" w:rsidRDefault="00B33BAC" w:rsidP="006A1C2D">
      <w:pPr>
        <w:tabs>
          <w:tab w:val="left" w:pos="4860"/>
        </w:tabs>
        <w:spacing w:after="0" w:line="240" w:lineRule="auto"/>
      </w:pPr>
    </w:p>
    <w:p w14:paraId="57C67019" w14:textId="77777777" w:rsidR="00B33BAC" w:rsidRPr="00B33BAC" w:rsidRDefault="00B33BAC" w:rsidP="006A1C2D">
      <w:pPr>
        <w:spacing w:after="0" w:line="240" w:lineRule="auto"/>
      </w:pPr>
    </w:p>
    <w:p w14:paraId="66BA8410" w14:textId="77777777" w:rsidR="00B33BAC" w:rsidRDefault="00B33BAC" w:rsidP="006A1C2D">
      <w:pPr>
        <w:spacing w:after="0" w:line="240" w:lineRule="auto"/>
      </w:pPr>
    </w:p>
    <w:p w14:paraId="4437C411" w14:textId="77777777" w:rsidR="006A1C2D" w:rsidRDefault="006A1C2D" w:rsidP="006A1C2D">
      <w:pPr>
        <w:spacing w:after="0" w:line="240" w:lineRule="auto"/>
        <w:jc w:val="center"/>
        <w:rPr>
          <w:rFonts w:cstheme="minorHAnsi"/>
          <w:sz w:val="28"/>
          <w:szCs w:val="28"/>
        </w:rPr>
      </w:pPr>
    </w:p>
    <w:p w14:paraId="6C9232C0" w14:textId="010BFEBA" w:rsidR="00B33BAC" w:rsidRPr="00F02D21" w:rsidRDefault="00B33BAC" w:rsidP="00D8424D">
      <w:pPr>
        <w:spacing w:after="0" w:line="204" w:lineRule="auto"/>
        <w:jc w:val="center"/>
        <w:rPr>
          <w:rFonts w:cstheme="minorHAnsi"/>
          <w:sz w:val="28"/>
          <w:szCs w:val="28"/>
        </w:rPr>
      </w:pPr>
      <w:r w:rsidRPr="00F02D21">
        <w:rPr>
          <w:rFonts w:cstheme="minorHAnsi"/>
          <w:sz w:val="28"/>
          <w:szCs w:val="28"/>
        </w:rPr>
        <w:t>AGENDA</w:t>
      </w:r>
    </w:p>
    <w:p w14:paraId="3FB1D98D" w14:textId="77777777" w:rsidR="00B33BAC" w:rsidRPr="00781BAD" w:rsidRDefault="00B33BAC" w:rsidP="00D8424D">
      <w:pPr>
        <w:spacing w:after="0" w:line="204" w:lineRule="auto"/>
        <w:jc w:val="center"/>
        <w:rPr>
          <w:rFonts w:cstheme="minorHAnsi"/>
          <w:sz w:val="8"/>
          <w:szCs w:val="8"/>
        </w:rPr>
      </w:pPr>
    </w:p>
    <w:p w14:paraId="24F3BBFC" w14:textId="77777777" w:rsidR="00B33BAC" w:rsidRPr="00552B23" w:rsidRDefault="00B33BAC" w:rsidP="00D8424D">
      <w:pPr>
        <w:spacing w:after="0" w:line="204" w:lineRule="auto"/>
        <w:jc w:val="center"/>
        <w:rPr>
          <w:rFonts w:cstheme="minorHAnsi"/>
          <w:sz w:val="24"/>
          <w:szCs w:val="24"/>
        </w:rPr>
      </w:pPr>
      <w:r w:rsidRPr="00552B23">
        <w:rPr>
          <w:rFonts w:cstheme="minorHAnsi"/>
          <w:sz w:val="24"/>
          <w:szCs w:val="24"/>
        </w:rPr>
        <w:t>Meeting of RMTD Governing Board</w:t>
      </w:r>
    </w:p>
    <w:p w14:paraId="004675DD" w14:textId="25FFCA7A" w:rsidR="000832C5" w:rsidRDefault="001C0851" w:rsidP="00D8424D">
      <w:pPr>
        <w:spacing w:after="0" w:line="204" w:lineRule="auto"/>
        <w:jc w:val="center"/>
        <w:rPr>
          <w:rFonts w:cstheme="minorHAnsi"/>
          <w:sz w:val="24"/>
          <w:szCs w:val="24"/>
        </w:rPr>
      </w:pPr>
      <w:r>
        <w:rPr>
          <w:rFonts w:cstheme="minorHAnsi"/>
          <w:sz w:val="24"/>
          <w:szCs w:val="24"/>
        </w:rPr>
        <w:t>December 11</w:t>
      </w:r>
      <w:r w:rsidR="000832C5">
        <w:rPr>
          <w:rFonts w:cstheme="minorHAnsi"/>
          <w:sz w:val="24"/>
          <w:szCs w:val="24"/>
        </w:rPr>
        <w:t>, 2024 / 4:30 PM</w:t>
      </w:r>
    </w:p>
    <w:p w14:paraId="7417DEBC" w14:textId="5CA9FC71" w:rsidR="00B33BAC" w:rsidRDefault="00B33BAC" w:rsidP="00D8424D">
      <w:pPr>
        <w:spacing w:after="0" w:line="204" w:lineRule="auto"/>
        <w:jc w:val="center"/>
        <w:rPr>
          <w:rFonts w:cstheme="minorHAnsi"/>
          <w:sz w:val="24"/>
          <w:szCs w:val="24"/>
        </w:rPr>
      </w:pPr>
      <w:r w:rsidRPr="00552B23">
        <w:rPr>
          <w:rFonts w:cstheme="minorHAnsi"/>
          <w:sz w:val="24"/>
          <w:szCs w:val="24"/>
        </w:rPr>
        <w:t xml:space="preserve">210 E Progress Drive, Dixon, IL </w:t>
      </w:r>
    </w:p>
    <w:p w14:paraId="2A5677BA" w14:textId="77777777" w:rsidR="00B33BAC" w:rsidRDefault="00B33BAC" w:rsidP="00D8424D">
      <w:pPr>
        <w:spacing w:after="0" w:line="204" w:lineRule="auto"/>
        <w:jc w:val="center"/>
        <w:rPr>
          <w:rFonts w:cstheme="minorHAnsi"/>
          <w:sz w:val="24"/>
          <w:szCs w:val="24"/>
        </w:rPr>
      </w:pPr>
    </w:p>
    <w:p w14:paraId="14FD474B" w14:textId="7B849311" w:rsidR="00B33BAC" w:rsidRPr="00202818" w:rsidRDefault="00B33BAC" w:rsidP="00D8424D">
      <w:pPr>
        <w:spacing w:after="0" w:line="204" w:lineRule="auto"/>
        <w:rPr>
          <w:rFonts w:cstheme="minorHAnsi"/>
        </w:rPr>
      </w:pPr>
      <w:r w:rsidRPr="00202818">
        <w:rPr>
          <w:rFonts w:cstheme="minorHAnsi"/>
          <w:b/>
          <w:bCs/>
        </w:rPr>
        <w:t>Roll Call</w:t>
      </w:r>
      <w:r w:rsidRPr="00202818">
        <w:rPr>
          <w:rFonts w:cstheme="minorHAnsi"/>
        </w:rPr>
        <w:t xml:space="preserve"> </w:t>
      </w:r>
      <w:r w:rsidR="006E65A6" w:rsidRPr="00202818">
        <w:rPr>
          <w:rFonts w:cstheme="minorHAnsi"/>
        </w:rPr>
        <w:t xml:space="preserve">@ </w:t>
      </w:r>
      <w:r w:rsidR="001F39BB">
        <w:rPr>
          <w:rFonts w:cstheme="minorHAnsi"/>
        </w:rPr>
        <w:t xml:space="preserve">  </w:t>
      </w:r>
      <w:r w:rsidR="00CE153A">
        <w:rPr>
          <w:rFonts w:cstheme="minorHAnsi"/>
        </w:rPr>
        <w:t>4:30 PM</w:t>
      </w:r>
      <w:r w:rsidRPr="00202818">
        <w:rPr>
          <w:rFonts w:cstheme="minorHAnsi"/>
        </w:rPr>
        <w:tab/>
      </w:r>
      <w:sdt>
        <w:sdtPr>
          <w:rPr>
            <w:rFonts w:cstheme="minorHAnsi"/>
          </w:rPr>
          <w:id w:val="-1939976959"/>
          <w14:checkbox>
            <w14:checked w14:val="1"/>
            <w14:checkedState w14:val="2612" w14:font="MS Gothic"/>
            <w14:uncheckedState w14:val="2610" w14:font="MS Gothic"/>
          </w14:checkbox>
        </w:sdtPr>
        <w:sdtContent>
          <w:r w:rsidR="00262DA6">
            <w:rPr>
              <w:rFonts w:ascii="MS Gothic" w:eastAsia="MS Gothic" w:hAnsi="MS Gothic" w:cstheme="minorHAnsi" w:hint="eastAsia"/>
            </w:rPr>
            <w:t>☒</w:t>
          </w:r>
        </w:sdtContent>
      </w:sdt>
      <w:r w:rsidRPr="00202818">
        <w:rPr>
          <w:rFonts w:cstheme="minorHAnsi"/>
        </w:rPr>
        <w:t>Ermir Ramadani, Board Chair</w:t>
      </w:r>
      <w:r w:rsidR="005638AA">
        <w:rPr>
          <w:rFonts w:cstheme="minorHAnsi"/>
        </w:rPr>
        <w:t xml:space="preserve"> </w:t>
      </w:r>
    </w:p>
    <w:p w14:paraId="53A4BF8B" w14:textId="3288CDE4" w:rsidR="00B33BAC" w:rsidRPr="00202818" w:rsidRDefault="00000000" w:rsidP="00D8424D">
      <w:pPr>
        <w:spacing w:after="0" w:line="204" w:lineRule="auto"/>
        <w:ind w:left="1440" w:firstLine="720"/>
        <w:rPr>
          <w:rFonts w:cstheme="minorHAnsi"/>
        </w:rPr>
      </w:pPr>
      <w:sdt>
        <w:sdtPr>
          <w:rPr>
            <w:rFonts w:cstheme="minorHAnsi"/>
          </w:rPr>
          <w:id w:val="-970356566"/>
          <w14:checkbox>
            <w14:checked w14:val="1"/>
            <w14:checkedState w14:val="2612" w14:font="MS Gothic"/>
            <w14:uncheckedState w14:val="2610" w14:font="MS Gothic"/>
          </w14:checkbox>
        </w:sdtPr>
        <w:sdtContent>
          <w:r w:rsidR="00262DA6">
            <w:rPr>
              <w:rFonts w:ascii="MS Gothic" w:eastAsia="MS Gothic" w:hAnsi="MS Gothic" w:cstheme="minorHAnsi" w:hint="eastAsia"/>
            </w:rPr>
            <w:t>☒</w:t>
          </w:r>
        </w:sdtContent>
      </w:sdt>
      <w:r w:rsidR="00B33BAC" w:rsidRPr="00202818">
        <w:rPr>
          <w:rFonts w:cstheme="minorHAnsi"/>
        </w:rPr>
        <w:t>Greg Sparrow, Vice-Chair</w:t>
      </w:r>
    </w:p>
    <w:p w14:paraId="72551348" w14:textId="36A69988" w:rsidR="00B33BAC" w:rsidRPr="00202818"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274290718"/>
          <w14:checkbox>
            <w14:checked w14:val="1"/>
            <w14:checkedState w14:val="2612" w14:font="MS Gothic"/>
            <w14:uncheckedState w14:val="2610" w14:font="MS Gothic"/>
          </w14:checkbox>
        </w:sdtPr>
        <w:sdtContent>
          <w:r w:rsidR="00262DA6">
            <w:rPr>
              <w:rFonts w:ascii="MS Gothic" w:eastAsia="MS Gothic" w:hAnsi="MS Gothic" w:cstheme="minorHAnsi" w:hint="eastAsia"/>
            </w:rPr>
            <w:t>☒</w:t>
          </w:r>
        </w:sdtContent>
      </w:sdt>
      <w:r w:rsidRPr="00202818">
        <w:rPr>
          <w:rFonts w:cstheme="minorHAnsi"/>
        </w:rPr>
        <w:t xml:space="preserve">Aaqil Khan, </w:t>
      </w:r>
      <w:r w:rsidR="007B051B" w:rsidRPr="00202818">
        <w:rPr>
          <w:rFonts w:cstheme="minorHAnsi"/>
        </w:rPr>
        <w:t>Treasurer</w:t>
      </w:r>
      <w:r w:rsidR="007B051B">
        <w:rPr>
          <w:rFonts w:cstheme="minorHAnsi"/>
        </w:rPr>
        <w:t xml:space="preserve"> (</w:t>
      </w:r>
      <w:r w:rsidR="00135ED9">
        <w:rPr>
          <w:rFonts w:cstheme="minorHAnsi"/>
        </w:rPr>
        <w:t>Absent)</w:t>
      </w:r>
    </w:p>
    <w:p w14:paraId="38BC688E" w14:textId="715ACD54" w:rsidR="00B33BAC"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416939945"/>
          <w14:checkbox>
            <w14:checked w14:val="1"/>
            <w14:checkedState w14:val="2612" w14:font="MS Gothic"/>
            <w14:uncheckedState w14:val="2610" w14:font="MS Gothic"/>
          </w14:checkbox>
        </w:sdtPr>
        <w:sdtContent>
          <w:r w:rsidR="00262DA6">
            <w:rPr>
              <w:rFonts w:ascii="MS Gothic" w:eastAsia="MS Gothic" w:hAnsi="MS Gothic" w:cstheme="minorHAnsi" w:hint="eastAsia"/>
            </w:rPr>
            <w:t>☒</w:t>
          </w:r>
        </w:sdtContent>
      </w:sdt>
      <w:r w:rsidRPr="00202818">
        <w:rPr>
          <w:rFonts w:cstheme="minorHAnsi"/>
        </w:rPr>
        <w:t>Larry Callant, Board Member</w:t>
      </w:r>
      <w:r w:rsidR="00917C4C">
        <w:rPr>
          <w:rFonts w:cstheme="minorHAnsi"/>
        </w:rPr>
        <w:t xml:space="preserve"> </w:t>
      </w:r>
    </w:p>
    <w:p w14:paraId="506B31F0" w14:textId="577797B6" w:rsidR="00762183" w:rsidRDefault="00762183"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2078733359"/>
          <w14:checkbox>
            <w14:checked w14:val="1"/>
            <w14:checkedState w14:val="2612" w14:font="MS Gothic"/>
            <w14:uncheckedState w14:val="2610" w14:font="MS Gothic"/>
          </w14:checkbox>
        </w:sdtPr>
        <w:sdtContent>
          <w:r w:rsidR="00F25BAB">
            <w:rPr>
              <w:rFonts w:ascii="MS Gothic" w:eastAsia="MS Gothic" w:hAnsi="MS Gothic" w:cstheme="minorHAnsi" w:hint="eastAsia"/>
            </w:rPr>
            <w:t>☒</w:t>
          </w:r>
        </w:sdtContent>
      </w:sdt>
      <w:r>
        <w:rPr>
          <w:rFonts w:cstheme="minorHAnsi"/>
        </w:rPr>
        <w:t>Jeremy Englund</w:t>
      </w:r>
      <w:r w:rsidRPr="00202818">
        <w:rPr>
          <w:rFonts w:cstheme="minorHAnsi"/>
        </w:rPr>
        <w:t xml:space="preserve">, Board </w:t>
      </w:r>
      <w:r w:rsidR="00CE153A" w:rsidRPr="00202818">
        <w:rPr>
          <w:rFonts w:cstheme="minorHAnsi"/>
        </w:rPr>
        <w:t>Member</w:t>
      </w:r>
      <w:r w:rsidR="00CE153A">
        <w:rPr>
          <w:rFonts w:cstheme="minorHAnsi"/>
        </w:rPr>
        <w:t xml:space="preserve"> -</w:t>
      </w:r>
      <w:r w:rsidR="00F25BAB">
        <w:rPr>
          <w:rFonts w:cstheme="minorHAnsi"/>
        </w:rPr>
        <w:t xml:space="preserve"> arrived at 4:47 PM</w:t>
      </w:r>
    </w:p>
    <w:p w14:paraId="7B5C9E15" w14:textId="77777777" w:rsidR="005638AA" w:rsidRPr="00202818" w:rsidRDefault="005638AA" w:rsidP="00D8424D">
      <w:pPr>
        <w:spacing w:after="0" w:line="204" w:lineRule="auto"/>
        <w:rPr>
          <w:rFonts w:cstheme="minorHAnsi"/>
        </w:rPr>
      </w:pPr>
    </w:p>
    <w:p w14:paraId="2F03E78E" w14:textId="63CFF12C" w:rsidR="00B33BAC" w:rsidRPr="00202818"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998757282"/>
          <w14:checkbox>
            <w14:checked w14:val="1"/>
            <w14:checkedState w14:val="2612" w14:font="MS Gothic"/>
            <w14:uncheckedState w14:val="2610" w14:font="MS Gothic"/>
          </w14:checkbox>
        </w:sdtPr>
        <w:sdtContent>
          <w:r w:rsidR="00262DA6">
            <w:rPr>
              <w:rFonts w:ascii="MS Gothic" w:eastAsia="MS Gothic" w:hAnsi="MS Gothic" w:cstheme="minorHAnsi" w:hint="eastAsia"/>
            </w:rPr>
            <w:t>☒</w:t>
          </w:r>
        </w:sdtContent>
      </w:sdt>
      <w:r w:rsidRPr="00202818">
        <w:rPr>
          <w:rFonts w:cstheme="minorHAnsi"/>
        </w:rPr>
        <w:t>Greg Gates, Executive Director, RMTD</w:t>
      </w:r>
    </w:p>
    <w:p w14:paraId="7E011DA8" w14:textId="11A9A7EE" w:rsidR="00B33BAC" w:rsidRPr="00202818" w:rsidRDefault="00000000" w:rsidP="00D8424D">
      <w:pPr>
        <w:spacing w:after="0" w:line="204" w:lineRule="auto"/>
        <w:ind w:left="1440" w:firstLine="720"/>
        <w:rPr>
          <w:rFonts w:cstheme="minorHAnsi"/>
        </w:rPr>
      </w:pPr>
      <w:sdt>
        <w:sdtPr>
          <w:rPr>
            <w:rFonts w:cstheme="minorHAnsi"/>
          </w:rPr>
          <w:id w:val="-1136711309"/>
          <w14:checkbox>
            <w14:checked w14:val="1"/>
            <w14:checkedState w14:val="2612" w14:font="MS Gothic"/>
            <w14:uncheckedState w14:val="2610" w14:font="MS Gothic"/>
          </w14:checkbox>
        </w:sdtPr>
        <w:sdtContent>
          <w:r w:rsidR="00262DA6">
            <w:rPr>
              <w:rFonts w:ascii="MS Gothic" w:eastAsia="MS Gothic" w:hAnsi="MS Gothic" w:cstheme="minorHAnsi" w:hint="eastAsia"/>
            </w:rPr>
            <w:t>☒</w:t>
          </w:r>
        </w:sdtContent>
      </w:sdt>
      <w:r w:rsidR="00B33BAC" w:rsidRPr="00202818">
        <w:rPr>
          <w:rFonts w:cstheme="minorHAnsi"/>
        </w:rPr>
        <w:t>Kendra Hull, Secretary</w:t>
      </w:r>
    </w:p>
    <w:p w14:paraId="0BDBB377" w14:textId="77777777" w:rsidR="00B33BAC" w:rsidRPr="00202818" w:rsidRDefault="00B33BAC" w:rsidP="00D8424D">
      <w:pPr>
        <w:spacing w:after="0" w:line="204" w:lineRule="auto"/>
        <w:ind w:left="2160" w:firstLine="720"/>
        <w:rPr>
          <w:rFonts w:cstheme="minorHAnsi"/>
        </w:rPr>
      </w:pPr>
    </w:p>
    <w:p w14:paraId="32BA6724" w14:textId="04AAC43D" w:rsidR="003F08CE" w:rsidRDefault="00B33BAC" w:rsidP="00D8424D">
      <w:pPr>
        <w:spacing w:after="0" w:line="204" w:lineRule="auto"/>
        <w:rPr>
          <w:rFonts w:cstheme="minorHAnsi"/>
        </w:rPr>
      </w:pPr>
      <w:r w:rsidRPr="00202818">
        <w:rPr>
          <w:rFonts w:cstheme="minorHAnsi"/>
          <w:b/>
          <w:bCs/>
        </w:rPr>
        <w:t>Guests</w:t>
      </w:r>
      <w:r w:rsidRPr="00202818">
        <w:rPr>
          <w:rFonts w:cstheme="minorHAnsi"/>
        </w:rPr>
        <w:t xml:space="preserve"> - </w:t>
      </w:r>
      <w:r w:rsidRPr="00202818">
        <w:rPr>
          <w:rFonts w:cstheme="minorHAnsi"/>
        </w:rPr>
        <w:tab/>
      </w:r>
      <w:r w:rsidR="00663E8C">
        <w:rPr>
          <w:rFonts w:cstheme="minorHAnsi"/>
        </w:rPr>
        <w:tab/>
      </w:r>
      <w:r w:rsidR="00262DA6">
        <w:rPr>
          <w:rFonts w:cstheme="minorHAnsi"/>
        </w:rPr>
        <w:t>Steve Davis, Kristy Jones, Chet Olson</w:t>
      </w:r>
      <w:r w:rsidR="00BF0AC3">
        <w:rPr>
          <w:rFonts w:cstheme="minorHAnsi"/>
        </w:rPr>
        <w:tab/>
      </w:r>
      <w:r w:rsidR="00762183">
        <w:rPr>
          <w:rFonts w:cstheme="minorHAnsi"/>
        </w:rPr>
        <w:t xml:space="preserve"> </w:t>
      </w:r>
    </w:p>
    <w:p w14:paraId="1DF60BDC" w14:textId="61794722" w:rsidR="00DF4D49" w:rsidRPr="00DF4D49" w:rsidRDefault="00B33BAC" w:rsidP="00D8424D">
      <w:pPr>
        <w:pStyle w:val="ListParagraph"/>
        <w:spacing w:after="0" w:line="204" w:lineRule="auto"/>
        <w:rPr>
          <w:rFonts w:cstheme="minorHAnsi"/>
        </w:rPr>
      </w:pPr>
      <w:r w:rsidRPr="00202818">
        <w:rPr>
          <w:rFonts w:cstheme="minorHAnsi"/>
        </w:rPr>
        <w:tab/>
      </w:r>
      <w:r w:rsidR="00663E8C">
        <w:rPr>
          <w:rFonts w:cstheme="minorHAnsi"/>
        </w:rPr>
        <w:tab/>
      </w:r>
      <w:r w:rsidRPr="00202818">
        <w:rPr>
          <w:rFonts w:cstheme="minorHAnsi"/>
        </w:rPr>
        <w:tab/>
      </w:r>
      <w:r w:rsidRPr="00202818">
        <w:rPr>
          <w:rFonts w:cstheme="minorHAnsi"/>
        </w:rPr>
        <w:tab/>
      </w:r>
      <w:r w:rsidR="00116EEB">
        <w:rPr>
          <w:rFonts w:cstheme="minorHAnsi"/>
        </w:rPr>
        <w:tab/>
      </w:r>
    </w:p>
    <w:p w14:paraId="0B8F633C" w14:textId="77777777" w:rsidR="00116EEB" w:rsidRPr="004F504B" w:rsidRDefault="00116EEB" w:rsidP="00D8424D">
      <w:pPr>
        <w:spacing w:after="0" w:line="204" w:lineRule="auto"/>
        <w:rPr>
          <w:rFonts w:cstheme="minorHAnsi"/>
        </w:rPr>
      </w:pPr>
    </w:p>
    <w:p w14:paraId="2EC905C2" w14:textId="04610E1D" w:rsidR="001F39BB" w:rsidRDefault="001F39BB" w:rsidP="001F39BB">
      <w:pPr>
        <w:spacing w:after="0" w:line="204" w:lineRule="auto"/>
        <w:rPr>
          <w:rFonts w:cstheme="minorHAnsi"/>
        </w:rPr>
      </w:pPr>
      <w:r w:rsidRPr="00202818">
        <w:rPr>
          <w:rFonts w:cstheme="minorHAnsi"/>
          <w:b/>
          <w:bCs/>
          <w:u w:val="single"/>
        </w:rPr>
        <w:t xml:space="preserve">ACTION: Approval of </w:t>
      </w:r>
      <w:r w:rsidR="00BA7671">
        <w:rPr>
          <w:rFonts w:cstheme="minorHAnsi"/>
          <w:b/>
          <w:bCs/>
          <w:u w:val="single"/>
        </w:rPr>
        <w:t>November 14</w:t>
      </w:r>
      <w:r>
        <w:rPr>
          <w:rFonts w:cstheme="minorHAnsi"/>
          <w:b/>
          <w:bCs/>
          <w:u w:val="single"/>
        </w:rPr>
        <w:t xml:space="preserve">, 2024, </w:t>
      </w:r>
      <w:r w:rsidRPr="00202818">
        <w:rPr>
          <w:rFonts w:cstheme="minorHAnsi"/>
          <w:b/>
          <w:bCs/>
          <w:u w:val="single"/>
        </w:rPr>
        <w:t>Minutes</w:t>
      </w:r>
      <w:r w:rsidRPr="00202818">
        <w:rPr>
          <w:rFonts w:cstheme="minorHAnsi"/>
        </w:rPr>
        <w:t xml:space="preserve"> </w:t>
      </w:r>
      <w:r w:rsidR="00CE153A" w:rsidRPr="00202818">
        <w:rPr>
          <w:rFonts w:cstheme="minorHAnsi"/>
        </w:rPr>
        <w:t>- Discussion</w:t>
      </w:r>
      <w:r w:rsidRPr="00202818">
        <w:rPr>
          <w:rFonts w:cstheme="minorHAnsi"/>
        </w:rPr>
        <w:t xml:space="preserve">:  </w:t>
      </w:r>
      <w:r>
        <w:rPr>
          <w:rFonts w:cstheme="minorHAnsi"/>
        </w:rPr>
        <w:t xml:space="preserve"> </w:t>
      </w:r>
      <w:r w:rsidR="00BD5BEB">
        <w:rPr>
          <w:rFonts w:cstheme="minorHAnsi"/>
        </w:rPr>
        <w:tab/>
      </w:r>
      <w:r w:rsidR="00BD5BEB">
        <w:rPr>
          <w:rFonts w:cstheme="minorHAnsi"/>
        </w:rPr>
        <w:tab/>
      </w:r>
      <w:r w:rsidR="00F47451">
        <w:rPr>
          <w:rFonts w:cstheme="minorHAnsi"/>
        </w:rPr>
        <w:t>None</w:t>
      </w:r>
    </w:p>
    <w:p w14:paraId="70EEC2C8" w14:textId="25EC0A1A" w:rsidR="001F39BB" w:rsidRPr="00202818" w:rsidRDefault="00CE153A" w:rsidP="00CE153A">
      <w:pPr>
        <w:spacing w:after="0" w:line="204" w:lineRule="auto"/>
        <w:ind w:left="4320" w:firstLine="720"/>
        <w:rPr>
          <w:rFonts w:cstheme="minorHAnsi"/>
        </w:rPr>
      </w:pPr>
      <w:r>
        <w:rPr>
          <w:rFonts w:cstheme="minorHAnsi"/>
        </w:rPr>
        <w:t>Mo</w:t>
      </w:r>
      <w:r w:rsidR="001F39BB" w:rsidRPr="00202818">
        <w:rPr>
          <w:rFonts w:cstheme="minorHAnsi"/>
        </w:rPr>
        <w:t xml:space="preserve">tion:  </w:t>
      </w:r>
      <w:r w:rsidR="001F39BB">
        <w:rPr>
          <w:rFonts w:cstheme="minorHAnsi"/>
        </w:rPr>
        <w:t xml:space="preserve">  </w:t>
      </w:r>
      <w:r w:rsidR="00BD5BEB">
        <w:rPr>
          <w:rFonts w:cstheme="minorHAnsi"/>
        </w:rPr>
        <w:tab/>
      </w:r>
      <w:r>
        <w:rPr>
          <w:rFonts w:cstheme="minorHAnsi"/>
        </w:rPr>
        <w:tab/>
      </w:r>
      <w:r w:rsidR="00262DA6">
        <w:rPr>
          <w:rFonts w:cstheme="minorHAnsi"/>
        </w:rPr>
        <w:t>Greg Sparrow</w:t>
      </w:r>
    </w:p>
    <w:p w14:paraId="12B374A9" w14:textId="6B4C4BED" w:rsidR="001F39BB" w:rsidRPr="004F504B" w:rsidRDefault="001F39BB" w:rsidP="001F39BB">
      <w:pPr>
        <w:spacing w:after="0" w:line="204" w:lineRule="auto"/>
        <w:rPr>
          <w:rFonts w:cstheme="minorHAnsi"/>
        </w:rPr>
      </w:pPr>
      <w:r>
        <w:rPr>
          <w:rFonts w:cstheme="minorHAnsi"/>
        </w:rPr>
        <w:tab/>
      </w:r>
      <w:r>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4F504B">
        <w:rPr>
          <w:rFonts w:cstheme="minorHAnsi"/>
        </w:rPr>
        <w:t>Second Motion</w:t>
      </w:r>
      <w:proofErr w:type="gramStart"/>
      <w:r w:rsidR="00CE153A" w:rsidRPr="004F504B">
        <w:rPr>
          <w:rFonts w:cstheme="minorHAnsi"/>
        </w:rPr>
        <w:t xml:space="preserve">: </w:t>
      </w:r>
      <w:r w:rsidR="00CE153A">
        <w:rPr>
          <w:rFonts w:cstheme="minorHAnsi"/>
        </w:rPr>
        <w:tab/>
        <w:t>Larry</w:t>
      </w:r>
      <w:proofErr w:type="gramEnd"/>
      <w:r w:rsidR="00314B55">
        <w:rPr>
          <w:rFonts w:cstheme="minorHAnsi"/>
        </w:rPr>
        <w:t xml:space="preserve"> Callant</w:t>
      </w:r>
    </w:p>
    <w:p w14:paraId="098F3092" w14:textId="6DE1D25E" w:rsidR="001F39BB" w:rsidRDefault="001F39BB" w:rsidP="001F39BB">
      <w:pPr>
        <w:spacing w:after="0" w:line="204" w:lineRule="auto"/>
        <w:rPr>
          <w:rFonts w:cstheme="minorHAnsi"/>
        </w:rPr>
      </w:pPr>
      <w:r>
        <w:rPr>
          <w:rFonts w:cstheme="minorHAnsi"/>
        </w:rPr>
        <w:tab/>
      </w:r>
      <w:r>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t xml:space="preserve">Opposed:  </w:t>
      </w:r>
      <w:r w:rsidR="00BD5BEB">
        <w:rPr>
          <w:rFonts w:cstheme="minorHAnsi"/>
        </w:rPr>
        <w:tab/>
      </w:r>
      <w:r w:rsidR="00BD5BEB">
        <w:rPr>
          <w:rFonts w:cstheme="minorHAnsi"/>
        </w:rPr>
        <w:tab/>
      </w:r>
      <w:proofErr w:type="gramStart"/>
      <w:r w:rsidRPr="004F504B">
        <w:rPr>
          <w:rFonts w:cstheme="minorHAnsi"/>
        </w:rPr>
        <w:t>0</w:t>
      </w:r>
      <w:proofErr w:type="gramEnd"/>
    </w:p>
    <w:p w14:paraId="063D8EF3" w14:textId="77777777" w:rsidR="001F39BB" w:rsidRDefault="001F39BB" w:rsidP="001F39BB">
      <w:pPr>
        <w:spacing w:after="0" w:line="204" w:lineRule="auto"/>
        <w:rPr>
          <w:rFonts w:cstheme="minorHAnsi"/>
        </w:rPr>
      </w:pPr>
    </w:p>
    <w:p w14:paraId="6BE743EE" w14:textId="225F5AC4" w:rsidR="00B33BAC" w:rsidRDefault="00B33BAC" w:rsidP="00D8424D">
      <w:pPr>
        <w:spacing w:after="0" w:line="204" w:lineRule="auto"/>
        <w:rPr>
          <w:rFonts w:cstheme="minorHAnsi"/>
        </w:rPr>
      </w:pPr>
      <w:r w:rsidRPr="004F504B">
        <w:rPr>
          <w:rFonts w:cstheme="minorHAnsi"/>
          <w:b/>
          <w:bCs/>
          <w:u w:val="single"/>
        </w:rPr>
        <w:t>Public Comment</w:t>
      </w:r>
      <w:r w:rsidRPr="004F504B">
        <w:rPr>
          <w:rFonts w:cstheme="minorHAnsi"/>
        </w:rPr>
        <w:t xml:space="preserve"> – No comments.</w:t>
      </w:r>
    </w:p>
    <w:p w14:paraId="06795FA8" w14:textId="77777777" w:rsidR="00116EEB" w:rsidRDefault="00116EEB" w:rsidP="00D8424D">
      <w:pPr>
        <w:spacing w:after="0" w:line="204" w:lineRule="auto"/>
        <w:rPr>
          <w:rFonts w:cstheme="minorHAnsi"/>
        </w:rPr>
      </w:pPr>
    </w:p>
    <w:p w14:paraId="2225E6BB" w14:textId="77777777" w:rsidR="00B33BAC" w:rsidRPr="004F504B" w:rsidRDefault="00B33BAC" w:rsidP="00D8424D">
      <w:pPr>
        <w:pStyle w:val="ListParagraph"/>
        <w:spacing w:after="0" w:line="204" w:lineRule="auto"/>
        <w:rPr>
          <w:rFonts w:cstheme="minorHAnsi"/>
        </w:rPr>
      </w:pPr>
    </w:p>
    <w:p w14:paraId="68DC1997" w14:textId="6272B2B7" w:rsidR="00B33BAC" w:rsidRDefault="00B33BAC" w:rsidP="00D8424D">
      <w:pPr>
        <w:spacing w:after="0" w:line="204" w:lineRule="auto"/>
        <w:rPr>
          <w:rFonts w:cstheme="minorHAnsi"/>
        </w:rPr>
      </w:pPr>
      <w:r w:rsidRPr="004F504B">
        <w:rPr>
          <w:rFonts w:cstheme="minorHAnsi"/>
          <w:b/>
          <w:bCs/>
          <w:u w:val="single"/>
        </w:rPr>
        <w:t>Executive Director</w:t>
      </w:r>
      <w:r w:rsidR="00116EEB" w:rsidRPr="00116EEB">
        <w:rPr>
          <w:rFonts w:cstheme="minorHAnsi"/>
        </w:rPr>
        <w:t xml:space="preserve"> – Monthly Report</w:t>
      </w:r>
    </w:p>
    <w:p w14:paraId="1E2D1277" w14:textId="77777777" w:rsidR="00CF2EA7" w:rsidRDefault="00CF2EA7" w:rsidP="00D8424D">
      <w:pPr>
        <w:spacing w:after="0" w:line="204" w:lineRule="auto"/>
        <w:rPr>
          <w:rFonts w:cstheme="minorHAnsi"/>
        </w:rPr>
      </w:pPr>
    </w:p>
    <w:tbl>
      <w:tblPr>
        <w:tblStyle w:val="TableGrid"/>
        <w:tblW w:w="10435" w:type="dxa"/>
        <w:tblLook w:val="04A0" w:firstRow="1" w:lastRow="0" w:firstColumn="1" w:lastColumn="0" w:noHBand="0" w:noVBand="1"/>
      </w:tblPr>
      <w:tblGrid>
        <w:gridCol w:w="1975"/>
        <w:gridCol w:w="2160"/>
        <w:gridCol w:w="2160"/>
        <w:gridCol w:w="2160"/>
        <w:gridCol w:w="1980"/>
      </w:tblGrid>
      <w:tr w:rsidR="00CF2EA7" w:rsidRPr="004F504B" w14:paraId="63EE5943" w14:textId="77777777">
        <w:tc>
          <w:tcPr>
            <w:tcW w:w="1975" w:type="dxa"/>
          </w:tcPr>
          <w:p w14:paraId="22B75115" w14:textId="77777777" w:rsidR="00CF2EA7" w:rsidRPr="004F504B" w:rsidRDefault="00CF2EA7">
            <w:pPr>
              <w:spacing w:line="204" w:lineRule="auto"/>
              <w:jc w:val="center"/>
              <w:rPr>
                <w:rFonts w:cstheme="minorHAnsi"/>
                <w:b/>
                <w:bCs/>
              </w:rPr>
            </w:pPr>
          </w:p>
        </w:tc>
        <w:tc>
          <w:tcPr>
            <w:tcW w:w="2160" w:type="dxa"/>
          </w:tcPr>
          <w:p w14:paraId="6DAE681F" w14:textId="22140C8C" w:rsidR="00CF2EA7" w:rsidRPr="004F504B" w:rsidRDefault="00BA7671">
            <w:pPr>
              <w:spacing w:line="204" w:lineRule="auto"/>
              <w:jc w:val="center"/>
              <w:rPr>
                <w:rFonts w:cstheme="minorHAnsi"/>
                <w:b/>
                <w:bCs/>
              </w:rPr>
            </w:pPr>
            <w:r>
              <w:rPr>
                <w:rFonts w:cstheme="minorHAnsi"/>
                <w:b/>
                <w:bCs/>
              </w:rPr>
              <w:t>September, 2024</w:t>
            </w:r>
          </w:p>
        </w:tc>
        <w:tc>
          <w:tcPr>
            <w:tcW w:w="2160" w:type="dxa"/>
          </w:tcPr>
          <w:p w14:paraId="56DD50C4" w14:textId="369856E7" w:rsidR="00CF2EA7" w:rsidRPr="004F504B" w:rsidRDefault="00BA7671">
            <w:pPr>
              <w:spacing w:line="204" w:lineRule="auto"/>
              <w:jc w:val="center"/>
              <w:rPr>
                <w:rFonts w:cstheme="minorHAnsi"/>
                <w:b/>
                <w:bCs/>
              </w:rPr>
            </w:pPr>
            <w:r>
              <w:rPr>
                <w:rFonts w:cstheme="minorHAnsi"/>
                <w:b/>
                <w:bCs/>
              </w:rPr>
              <w:t>October, 2024</w:t>
            </w:r>
          </w:p>
        </w:tc>
        <w:tc>
          <w:tcPr>
            <w:tcW w:w="2160" w:type="dxa"/>
          </w:tcPr>
          <w:p w14:paraId="03705170" w14:textId="3EF02840" w:rsidR="00CF2EA7" w:rsidRPr="004F504B" w:rsidRDefault="00BA7671">
            <w:pPr>
              <w:spacing w:line="204" w:lineRule="auto"/>
              <w:jc w:val="center"/>
              <w:rPr>
                <w:rFonts w:cstheme="minorHAnsi"/>
                <w:b/>
                <w:bCs/>
              </w:rPr>
            </w:pPr>
            <w:r>
              <w:rPr>
                <w:rFonts w:cstheme="minorHAnsi"/>
                <w:b/>
                <w:bCs/>
              </w:rPr>
              <w:t>November, 2024</w:t>
            </w:r>
          </w:p>
        </w:tc>
        <w:tc>
          <w:tcPr>
            <w:tcW w:w="1980" w:type="dxa"/>
          </w:tcPr>
          <w:p w14:paraId="06F0EE30" w14:textId="29A03818" w:rsidR="00CF2EA7" w:rsidRPr="004F504B" w:rsidRDefault="00BA7671">
            <w:pPr>
              <w:spacing w:line="204" w:lineRule="auto"/>
              <w:jc w:val="center"/>
              <w:rPr>
                <w:rFonts w:cstheme="minorHAnsi"/>
                <w:b/>
                <w:bCs/>
              </w:rPr>
            </w:pPr>
            <w:r>
              <w:rPr>
                <w:rFonts w:cstheme="minorHAnsi"/>
                <w:b/>
                <w:bCs/>
              </w:rPr>
              <w:t>FY 25 Trend</w:t>
            </w:r>
          </w:p>
        </w:tc>
      </w:tr>
      <w:tr w:rsidR="00CF2EA7" w:rsidRPr="004F504B" w14:paraId="37C185B3" w14:textId="77777777">
        <w:tc>
          <w:tcPr>
            <w:tcW w:w="1975" w:type="dxa"/>
          </w:tcPr>
          <w:p w14:paraId="49E35786" w14:textId="77777777" w:rsidR="00CF2EA7" w:rsidRPr="004F504B" w:rsidRDefault="00CF2EA7">
            <w:pPr>
              <w:spacing w:line="204" w:lineRule="auto"/>
              <w:jc w:val="center"/>
              <w:rPr>
                <w:rFonts w:cstheme="minorHAnsi"/>
                <w:b/>
                <w:bCs/>
              </w:rPr>
            </w:pPr>
            <w:r w:rsidRPr="004F504B">
              <w:rPr>
                <w:rFonts w:cstheme="minorHAnsi"/>
                <w:b/>
                <w:bCs/>
              </w:rPr>
              <w:t>Rides</w:t>
            </w:r>
          </w:p>
        </w:tc>
        <w:tc>
          <w:tcPr>
            <w:tcW w:w="2160" w:type="dxa"/>
          </w:tcPr>
          <w:p w14:paraId="31A19702" w14:textId="6B9522B8" w:rsidR="00CF2EA7" w:rsidRPr="004F504B" w:rsidRDefault="00BA7671">
            <w:pPr>
              <w:spacing w:line="204" w:lineRule="auto"/>
              <w:jc w:val="center"/>
              <w:rPr>
                <w:rFonts w:cstheme="minorHAnsi"/>
              </w:rPr>
            </w:pPr>
            <w:r>
              <w:rPr>
                <w:rFonts w:cstheme="minorHAnsi"/>
              </w:rPr>
              <w:t>7,433</w:t>
            </w:r>
          </w:p>
        </w:tc>
        <w:tc>
          <w:tcPr>
            <w:tcW w:w="2160" w:type="dxa"/>
          </w:tcPr>
          <w:p w14:paraId="1F2AEDB6" w14:textId="17BC46C9" w:rsidR="00CF2EA7" w:rsidRPr="004F504B" w:rsidRDefault="00BA7671">
            <w:pPr>
              <w:spacing w:line="204" w:lineRule="auto"/>
              <w:jc w:val="center"/>
              <w:rPr>
                <w:rFonts w:cstheme="minorHAnsi"/>
              </w:rPr>
            </w:pPr>
            <w:r>
              <w:rPr>
                <w:rFonts w:cstheme="minorHAnsi"/>
              </w:rPr>
              <w:t>8,714</w:t>
            </w:r>
          </w:p>
        </w:tc>
        <w:tc>
          <w:tcPr>
            <w:tcW w:w="2160" w:type="dxa"/>
          </w:tcPr>
          <w:p w14:paraId="4CEE2B9E" w14:textId="69A75DE3" w:rsidR="00CF2EA7" w:rsidRPr="004F504B" w:rsidRDefault="00BA7671">
            <w:pPr>
              <w:spacing w:line="204" w:lineRule="auto"/>
              <w:jc w:val="center"/>
              <w:rPr>
                <w:rFonts w:cstheme="minorHAnsi"/>
              </w:rPr>
            </w:pPr>
            <w:r>
              <w:rPr>
                <w:rFonts w:cstheme="minorHAnsi"/>
              </w:rPr>
              <w:t>7,172</w:t>
            </w:r>
          </w:p>
        </w:tc>
        <w:tc>
          <w:tcPr>
            <w:tcW w:w="1980" w:type="dxa"/>
          </w:tcPr>
          <w:p w14:paraId="680C37B2" w14:textId="596FFCDF" w:rsidR="00CF2EA7" w:rsidRPr="004F504B" w:rsidRDefault="00BA7671">
            <w:pPr>
              <w:spacing w:line="204" w:lineRule="auto"/>
              <w:jc w:val="center"/>
              <w:rPr>
                <w:rFonts w:cstheme="minorHAnsi"/>
              </w:rPr>
            </w:pPr>
            <w:r>
              <w:rPr>
                <w:rFonts w:cstheme="minorHAnsi"/>
              </w:rPr>
              <w:t>95,100</w:t>
            </w:r>
          </w:p>
        </w:tc>
      </w:tr>
      <w:tr w:rsidR="00CF2EA7" w:rsidRPr="004F504B" w14:paraId="578086A4" w14:textId="77777777">
        <w:tc>
          <w:tcPr>
            <w:tcW w:w="1975" w:type="dxa"/>
          </w:tcPr>
          <w:p w14:paraId="1632FC4C" w14:textId="77777777" w:rsidR="00CF2EA7" w:rsidRPr="004F504B" w:rsidRDefault="00CF2EA7">
            <w:pPr>
              <w:spacing w:line="204" w:lineRule="auto"/>
              <w:jc w:val="center"/>
              <w:rPr>
                <w:rFonts w:cstheme="minorHAnsi"/>
                <w:b/>
                <w:bCs/>
              </w:rPr>
            </w:pPr>
            <w:r w:rsidRPr="004F504B">
              <w:rPr>
                <w:rFonts w:cstheme="minorHAnsi"/>
                <w:b/>
                <w:bCs/>
              </w:rPr>
              <w:t>Service Hours</w:t>
            </w:r>
          </w:p>
        </w:tc>
        <w:tc>
          <w:tcPr>
            <w:tcW w:w="2160" w:type="dxa"/>
          </w:tcPr>
          <w:p w14:paraId="3D05A209" w14:textId="425CF8D6" w:rsidR="00CF2EA7" w:rsidRPr="004F504B" w:rsidRDefault="00BA7671">
            <w:pPr>
              <w:spacing w:line="204" w:lineRule="auto"/>
              <w:jc w:val="center"/>
              <w:rPr>
                <w:rFonts w:cstheme="minorHAnsi"/>
              </w:rPr>
            </w:pPr>
            <w:r>
              <w:rPr>
                <w:rFonts w:cstheme="minorHAnsi"/>
              </w:rPr>
              <w:t>3,271</w:t>
            </w:r>
          </w:p>
        </w:tc>
        <w:tc>
          <w:tcPr>
            <w:tcW w:w="2160" w:type="dxa"/>
          </w:tcPr>
          <w:p w14:paraId="1C26167A" w14:textId="64C1C573" w:rsidR="00CF2EA7" w:rsidRPr="004F504B" w:rsidRDefault="00BA7671">
            <w:pPr>
              <w:spacing w:line="204" w:lineRule="auto"/>
              <w:jc w:val="center"/>
              <w:rPr>
                <w:rFonts w:cstheme="minorHAnsi"/>
              </w:rPr>
            </w:pPr>
            <w:r>
              <w:rPr>
                <w:rFonts w:cstheme="minorHAnsi"/>
              </w:rPr>
              <w:t>2,755</w:t>
            </w:r>
          </w:p>
        </w:tc>
        <w:tc>
          <w:tcPr>
            <w:tcW w:w="2160" w:type="dxa"/>
          </w:tcPr>
          <w:p w14:paraId="7C390CAD" w14:textId="6CA3D936" w:rsidR="00CF2EA7" w:rsidRPr="004F504B" w:rsidRDefault="00BA7671">
            <w:pPr>
              <w:spacing w:line="204" w:lineRule="auto"/>
              <w:jc w:val="center"/>
              <w:rPr>
                <w:rFonts w:cstheme="minorHAnsi"/>
              </w:rPr>
            </w:pPr>
            <w:r>
              <w:rPr>
                <w:rFonts w:cstheme="minorHAnsi"/>
              </w:rPr>
              <w:t>2,252</w:t>
            </w:r>
          </w:p>
        </w:tc>
        <w:tc>
          <w:tcPr>
            <w:tcW w:w="1980" w:type="dxa"/>
          </w:tcPr>
          <w:p w14:paraId="33A83831" w14:textId="26B2544D" w:rsidR="00CF2EA7" w:rsidRPr="004F504B" w:rsidRDefault="00BA7671">
            <w:pPr>
              <w:spacing w:line="204" w:lineRule="auto"/>
              <w:jc w:val="center"/>
              <w:rPr>
                <w:rFonts w:cstheme="minorHAnsi"/>
              </w:rPr>
            </w:pPr>
            <w:r>
              <w:rPr>
                <w:rFonts w:cstheme="minorHAnsi"/>
              </w:rPr>
              <w:t>31,076</w:t>
            </w:r>
          </w:p>
        </w:tc>
      </w:tr>
      <w:tr w:rsidR="00CF2EA7" w:rsidRPr="004F504B" w14:paraId="2178034A" w14:textId="77777777">
        <w:tc>
          <w:tcPr>
            <w:tcW w:w="1975" w:type="dxa"/>
          </w:tcPr>
          <w:p w14:paraId="78BA2F6B" w14:textId="77777777" w:rsidR="00CF2EA7" w:rsidRPr="004F504B" w:rsidRDefault="00CF2EA7">
            <w:pPr>
              <w:spacing w:line="204" w:lineRule="auto"/>
              <w:jc w:val="center"/>
              <w:rPr>
                <w:rFonts w:cstheme="minorHAnsi"/>
                <w:b/>
                <w:bCs/>
              </w:rPr>
            </w:pPr>
            <w:r w:rsidRPr="004F504B">
              <w:rPr>
                <w:rFonts w:cstheme="minorHAnsi"/>
                <w:b/>
                <w:bCs/>
              </w:rPr>
              <w:t>Miles of Service</w:t>
            </w:r>
          </w:p>
        </w:tc>
        <w:tc>
          <w:tcPr>
            <w:tcW w:w="2160" w:type="dxa"/>
          </w:tcPr>
          <w:p w14:paraId="19BA2704" w14:textId="54EB73AD" w:rsidR="00CF2EA7" w:rsidRPr="004F504B" w:rsidRDefault="00BA7671">
            <w:pPr>
              <w:spacing w:line="204" w:lineRule="auto"/>
              <w:jc w:val="center"/>
              <w:rPr>
                <w:rFonts w:cstheme="minorHAnsi"/>
              </w:rPr>
            </w:pPr>
            <w:r>
              <w:rPr>
                <w:rFonts w:cstheme="minorHAnsi"/>
              </w:rPr>
              <w:t>67,403</w:t>
            </w:r>
          </w:p>
        </w:tc>
        <w:tc>
          <w:tcPr>
            <w:tcW w:w="2160" w:type="dxa"/>
          </w:tcPr>
          <w:p w14:paraId="157783C5" w14:textId="7DE4A04C" w:rsidR="00CF2EA7" w:rsidRPr="004F504B" w:rsidRDefault="00BA7671">
            <w:pPr>
              <w:spacing w:line="204" w:lineRule="auto"/>
              <w:jc w:val="center"/>
              <w:rPr>
                <w:rFonts w:cstheme="minorHAnsi"/>
              </w:rPr>
            </w:pPr>
            <w:r>
              <w:rPr>
                <w:rFonts w:cstheme="minorHAnsi"/>
              </w:rPr>
              <w:t>75,482</w:t>
            </w:r>
          </w:p>
        </w:tc>
        <w:tc>
          <w:tcPr>
            <w:tcW w:w="2160" w:type="dxa"/>
          </w:tcPr>
          <w:p w14:paraId="2506E2B4" w14:textId="379193F0" w:rsidR="00CF2EA7" w:rsidRPr="004F504B" w:rsidRDefault="00BA7671">
            <w:pPr>
              <w:spacing w:line="204" w:lineRule="auto"/>
              <w:jc w:val="center"/>
              <w:rPr>
                <w:rFonts w:cstheme="minorHAnsi"/>
              </w:rPr>
            </w:pPr>
            <w:r>
              <w:rPr>
                <w:rFonts w:cstheme="minorHAnsi"/>
              </w:rPr>
              <w:t>63,387</w:t>
            </w:r>
          </w:p>
        </w:tc>
        <w:tc>
          <w:tcPr>
            <w:tcW w:w="1980" w:type="dxa"/>
          </w:tcPr>
          <w:p w14:paraId="1433C778" w14:textId="07C79E3F" w:rsidR="00CF2EA7" w:rsidRPr="004F504B" w:rsidRDefault="00BA7671">
            <w:pPr>
              <w:spacing w:line="204" w:lineRule="auto"/>
              <w:jc w:val="center"/>
              <w:rPr>
                <w:rFonts w:cstheme="minorHAnsi"/>
              </w:rPr>
            </w:pPr>
            <w:r>
              <w:rPr>
                <w:rFonts w:cstheme="minorHAnsi"/>
              </w:rPr>
              <w:t>759,388</w:t>
            </w:r>
          </w:p>
        </w:tc>
      </w:tr>
      <w:tr w:rsidR="00CF2EA7" w:rsidRPr="004F504B" w14:paraId="520B6700" w14:textId="77777777">
        <w:tc>
          <w:tcPr>
            <w:tcW w:w="1975" w:type="dxa"/>
          </w:tcPr>
          <w:p w14:paraId="1422E64F" w14:textId="77777777" w:rsidR="00CF2EA7" w:rsidRPr="004F504B" w:rsidRDefault="00CF2EA7">
            <w:pPr>
              <w:spacing w:line="204" w:lineRule="auto"/>
              <w:jc w:val="center"/>
              <w:rPr>
                <w:rFonts w:cstheme="minorHAnsi"/>
                <w:b/>
                <w:bCs/>
              </w:rPr>
            </w:pPr>
            <w:r w:rsidRPr="004F504B">
              <w:rPr>
                <w:rFonts w:cstheme="minorHAnsi"/>
                <w:b/>
                <w:bCs/>
              </w:rPr>
              <w:t>Fuel Cost</w:t>
            </w:r>
          </w:p>
        </w:tc>
        <w:tc>
          <w:tcPr>
            <w:tcW w:w="2160" w:type="dxa"/>
          </w:tcPr>
          <w:p w14:paraId="19EA0F90" w14:textId="707AF256" w:rsidR="00CF2EA7" w:rsidRPr="004F504B" w:rsidRDefault="00BA7671">
            <w:pPr>
              <w:spacing w:line="204" w:lineRule="auto"/>
              <w:jc w:val="center"/>
              <w:rPr>
                <w:rFonts w:cstheme="minorHAnsi"/>
              </w:rPr>
            </w:pPr>
            <w:r>
              <w:rPr>
                <w:rFonts w:cstheme="minorHAnsi"/>
              </w:rPr>
              <w:t>$19,289.85</w:t>
            </w:r>
          </w:p>
        </w:tc>
        <w:tc>
          <w:tcPr>
            <w:tcW w:w="2160" w:type="dxa"/>
          </w:tcPr>
          <w:p w14:paraId="4363B6E4" w14:textId="5374F6F7" w:rsidR="00CF2EA7" w:rsidRPr="004F504B" w:rsidRDefault="00BA7671">
            <w:pPr>
              <w:spacing w:line="204" w:lineRule="auto"/>
              <w:jc w:val="center"/>
              <w:rPr>
                <w:rFonts w:cstheme="minorHAnsi"/>
              </w:rPr>
            </w:pPr>
            <w:r>
              <w:rPr>
                <w:rFonts w:cstheme="minorHAnsi"/>
              </w:rPr>
              <w:t>$19,632.67</w:t>
            </w:r>
          </w:p>
        </w:tc>
        <w:tc>
          <w:tcPr>
            <w:tcW w:w="2160" w:type="dxa"/>
          </w:tcPr>
          <w:p w14:paraId="636C2FC7" w14:textId="4CD2E08A" w:rsidR="00CF2EA7" w:rsidRPr="004F504B" w:rsidRDefault="00BA7671">
            <w:pPr>
              <w:spacing w:line="204" w:lineRule="auto"/>
              <w:jc w:val="center"/>
              <w:rPr>
                <w:rFonts w:cstheme="minorHAnsi"/>
              </w:rPr>
            </w:pPr>
            <w:r>
              <w:rPr>
                <w:rFonts w:cstheme="minorHAnsi"/>
              </w:rPr>
              <w:t>$18,460.22</w:t>
            </w:r>
          </w:p>
        </w:tc>
        <w:tc>
          <w:tcPr>
            <w:tcW w:w="1980" w:type="dxa"/>
          </w:tcPr>
          <w:p w14:paraId="4871D529" w14:textId="6724B104" w:rsidR="00CF2EA7" w:rsidRPr="004F504B" w:rsidRDefault="00BA7671">
            <w:pPr>
              <w:spacing w:line="204" w:lineRule="auto"/>
              <w:jc w:val="center"/>
              <w:rPr>
                <w:rFonts w:cstheme="minorHAnsi"/>
              </w:rPr>
            </w:pPr>
            <w:r>
              <w:rPr>
                <w:rFonts w:cstheme="minorHAnsi"/>
              </w:rPr>
              <w:t>$268,852.32</w:t>
            </w:r>
          </w:p>
        </w:tc>
      </w:tr>
    </w:tbl>
    <w:p w14:paraId="67EDA3F1" w14:textId="57170D2E" w:rsidR="00CF2EA7" w:rsidRDefault="001D5295" w:rsidP="00D8424D">
      <w:pPr>
        <w:spacing w:after="0" w:line="204" w:lineRule="auto"/>
        <w:rPr>
          <w:rFonts w:cstheme="minorHAnsi"/>
        </w:rPr>
      </w:pPr>
      <w:r>
        <w:rPr>
          <w:rFonts w:cstheme="minorHAnsi"/>
        </w:rPr>
        <w:tab/>
      </w:r>
    </w:p>
    <w:p w14:paraId="06D16EFC" w14:textId="5F92786A" w:rsidR="001D5295" w:rsidRPr="001D5295" w:rsidRDefault="001D5295" w:rsidP="001D5295">
      <w:pPr>
        <w:spacing w:after="0" w:line="204" w:lineRule="auto"/>
        <w:ind w:firstLine="720"/>
        <w:rPr>
          <w:rFonts w:cstheme="minorHAnsi"/>
          <w:b/>
          <w:bCs/>
          <w:u w:val="single"/>
        </w:rPr>
      </w:pPr>
      <w:r w:rsidRPr="001D5295">
        <w:rPr>
          <w:rFonts w:cstheme="minorHAnsi"/>
          <w:b/>
          <w:bCs/>
          <w:u w:val="single"/>
        </w:rPr>
        <w:t>Developments</w:t>
      </w:r>
    </w:p>
    <w:p w14:paraId="6E553D21" w14:textId="77777777" w:rsidR="001D5295" w:rsidRDefault="001D5295" w:rsidP="00D8424D">
      <w:pPr>
        <w:spacing w:after="0" w:line="204" w:lineRule="auto"/>
        <w:rPr>
          <w:rFonts w:cstheme="minorHAnsi"/>
        </w:rPr>
      </w:pPr>
    </w:p>
    <w:p w14:paraId="6B8F147D" w14:textId="344B1A7F" w:rsidR="008038FE" w:rsidRDefault="008038FE" w:rsidP="008038FE">
      <w:pPr>
        <w:spacing w:after="0" w:line="204" w:lineRule="auto"/>
        <w:ind w:left="720"/>
        <w:rPr>
          <w:rFonts w:cstheme="minorHAnsi"/>
        </w:rPr>
      </w:pPr>
      <w:r w:rsidRPr="008038FE">
        <w:rPr>
          <w:rFonts w:cstheme="minorHAnsi"/>
          <w:b/>
          <w:bCs/>
        </w:rPr>
        <w:t>Service Contract Discussions</w:t>
      </w:r>
      <w:r>
        <w:rPr>
          <w:rFonts w:cstheme="minorHAnsi"/>
        </w:rPr>
        <w:t xml:space="preserve"> – Initial discussions on potential service contracts have </w:t>
      </w:r>
      <w:proofErr w:type="gramStart"/>
      <w:r>
        <w:rPr>
          <w:rFonts w:cstheme="minorHAnsi"/>
        </w:rPr>
        <w:t>been had</w:t>
      </w:r>
      <w:proofErr w:type="gramEnd"/>
      <w:r>
        <w:rPr>
          <w:rFonts w:cstheme="minorHAnsi"/>
        </w:rPr>
        <w:t xml:space="preserve"> with Rochelle Community Hospital, as well as KSB Hospital</w:t>
      </w:r>
      <w:r w:rsidR="00CE153A">
        <w:rPr>
          <w:rFonts w:cstheme="minorHAnsi"/>
        </w:rPr>
        <w:t xml:space="preserve">. </w:t>
      </w:r>
      <w:proofErr w:type="gramStart"/>
      <w:r>
        <w:rPr>
          <w:rFonts w:cstheme="minorHAnsi"/>
        </w:rPr>
        <w:t>Both of these</w:t>
      </w:r>
      <w:proofErr w:type="gramEnd"/>
      <w:r>
        <w:rPr>
          <w:rFonts w:cstheme="minorHAnsi"/>
        </w:rPr>
        <w:t xml:space="preserve"> are in the very preliminary stages, with good content from the initial meetings.</w:t>
      </w:r>
    </w:p>
    <w:p w14:paraId="6D624B9F" w14:textId="77777777" w:rsidR="00335C81" w:rsidRDefault="00335C81" w:rsidP="008038FE">
      <w:pPr>
        <w:spacing w:after="0" w:line="204" w:lineRule="auto"/>
        <w:ind w:left="720"/>
        <w:rPr>
          <w:rFonts w:cstheme="minorHAnsi"/>
        </w:rPr>
      </w:pPr>
    </w:p>
    <w:p w14:paraId="57C0DBDB" w14:textId="63CC8018" w:rsidR="00335C81" w:rsidRDefault="00335C81" w:rsidP="008038FE">
      <w:pPr>
        <w:spacing w:after="0" w:line="204" w:lineRule="auto"/>
        <w:ind w:left="720"/>
        <w:rPr>
          <w:rFonts w:cstheme="minorHAnsi"/>
        </w:rPr>
      </w:pPr>
      <w:r w:rsidRPr="00335C81">
        <w:rPr>
          <w:rFonts w:cstheme="minorHAnsi"/>
          <w:b/>
          <w:bCs/>
        </w:rPr>
        <w:t>Feasibility Studies:  Dixon and Rochelle</w:t>
      </w:r>
      <w:r>
        <w:rPr>
          <w:rFonts w:cstheme="minorHAnsi"/>
        </w:rPr>
        <w:t xml:space="preserve"> – RMTD and RLS and Associates held an initial meeting with IDOT leadership about potential funding (operational and capital) for the initiative of the fixed routes in Dixon and Rochelle</w:t>
      </w:r>
      <w:r w:rsidR="00CE153A">
        <w:rPr>
          <w:rFonts w:cstheme="minorHAnsi"/>
        </w:rPr>
        <w:t xml:space="preserve">. </w:t>
      </w:r>
      <w:r>
        <w:rPr>
          <w:rFonts w:cstheme="minorHAnsi"/>
        </w:rPr>
        <w:t xml:space="preserve">The Dixon study wrapped up at the end of November, while the Rochelle study will </w:t>
      </w:r>
      <w:proofErr w:type="gramStart"/>
      <w:r>
        <w:rPr>
          <w:rFonts w:cstheme="minorHAnsi"/>
        </w:rPr>
        <w:t>be completed</w:t>
      </w:r>
      <w:proofErr w:type="gramEnd"/>
      <w:r>
        <w:rPr>
          <w:rFonts w:cstheme="minorHAnsi"/>
        </w:rPr>
        <w:t xml:space="preserve"> by the end of December</w:t>
      </w:r>
      <w:r w:rsidR="00CE153A">
        <w:rPr>
          <w:rFonts w:cstheme="minorHAnsi"/>
        </w:rPr>
        <w:t xml:space="preserve">. </w:t>
      </w:r>
      <w:r>
        <w:rPr>
          <w:rFonts w:cstheme="minorHAnsi"/>
        </w:rPr>
        <w:t xml:space="preserve">RLS will provide a presentation to the Ogle County Board during its December 17, </w:t>
      </w:r>
      <w:r w:rsidR="00CE153A">
        <w:rPr>
          <w:rFonts w:cstheme="minorHAnsi"/>
        </w:rPr>
        <w:t>2024,</w:t>
      </w:r>
      <w:r>
        <w:rPr>
          <w:rFonts w:cstheme="minorHAnsi"/>
        </w:rPr>
        <w:t xml:space="preserve"> meeting</w:t>
      </w:r>
      <w:r w:rsidR="00CE153A">
        <w:rPr>
          <w:rFonts w:cstheme="minorHAnsi"/>
        </w:rPr>
        <w:t xml:space="preserve">. </w:t>
      </w:r>
      <w:r w:rsidR="00314B55">
        <w:rPr>
          <w:rFonts w:cstheme="minorHAnsi"/>
        </w:rPr>
        <w:t>Kristy will need to do her presentation to the Ogle County Board</w:t>
      </w:r>
      <w:r w:rsidR="00CE153A">
        <w:rPr>
          <w:rFonts w:cstheme="minorHAnsi"/>
        </w:rPr>
        <w:t xml:space="preserve">. </w:t>
      </w:r>
    </w:p>
    <w:p w14:paraId="285D8BB0" w14:textId="77777777" w:rsidR="008038FE" w:rsidRDefault="008038FE" w:rsidP="00D8424D">
      <w:pPr>
        <w:spacing w:after="0" w:line="204" w:lineRule="auto"/>
        <w:rPr>
          <w:rFonts w:cstheme="minorHAnsi"/>
        </w:rPr>
      </w:pPr>
    </w:p>
    <w:p w14:paraId="46A5B2F5" w14:textId="23C59EE4" w:rsidR="00D74FB3" w:rsidRDefault="00D74FB3" w:rsidP="00D74FB3">
      <w:pPr>
        <w:spacing w:after="0" w:line="204" w:lineRule="auto"/>
        <w:ind w:left="720"/>
        <w:rPr>
          <w:rFonts w:cstheme="minorHAnsi"/>
        </w:rPr>
      </w:pPr>
      <w:r w:rsidRPr="00D74FB3">
        <w:rPr>
          <w:rFonts w:cstheme="minorHAnsi"/>
          <w:b/>
          <w:bCs/>
        </w:rPr>
        <w:t>Auditing Services</w:t>
      </w:r>
      <w:r>
        <w:rPr>
          <w:rFonts w:cstheme="minorHAnsi"/>
        </w:rPr>
        <w:t xml:space="preserve"> – Wipfli, LLC has </w:t>
      </w:r>
      <w:proofErr w:type="gramStart"/>
      <w:r>
        <w:rPr>
          <w:rFonts w:cstheme="minorHAnsi"/>
        </w:rPr>
        <w:t>been awarded</w:t>
      </w:r>
      <w:proofErr w:type="gramEnd"/>
      <w:r>
        <w:rPr>
          <w:rFonts w:cstheme="minorHAnsi"/>
        </w:rPr>
        <w:t xml:space="preserve"> successful bidder to the Request for Proposals for “Auditing” services, a three-year contract with two option years</w:t>
      </w:r>
      <w:r w:rsidR="00CE153A">
        <w:rPr>
          <w:rFonts w:cstheme="minorHAnsi"/>
        </w:rPr>
        <w:t xml:space="preserve">. </w:t>
      </w:r>
      <w:r>
        <w:rPr>
          <w:rFonts w:cstheme="minorHAnsi"/>
        </w:rPr>
        <w:t>Admin is working on Wipfli staff on the transportation audit, which is due into IDOT by December 31, 2024</w:t>
      </w:r>
      <w:r w:rsidR="00CE153A">
        <w:rPr>
          <w:rFonts w:cstheme="minorHAnsi"/>
        </w:rPr>
        <w:t xml:space="preserve">. </w:t>
      </w:r>
      <w:r>
        <w:rPr>
          <w:rFonts w:cstheme="minorHAnsi"/>
        </w:rPr>
        <w:t>This audit assesses the Downstate Operating Assistance Program funding as well as 5311, 5311F and CARES (Covid) funding received in FY 2024 (July 1, 2023 – June 30, 2024)</w:t>
      </w:r>
      <w:r w:rsidR="00CE153A">
        <w:rPr>
          <w:rFonts w:cstheme="minorHAnsi"/>
        </w:rPr>
        <w:t xml:space="preserve">. </w:t>
      </w:r>
    </w:p>
    <w:p w14:paraId="3272D8D0" w14:textId="77777777" w:rsidR="00D74FB3" w:rsidRDefault="00D74FB3" w:rsidP="00D74FB3">
      <w:pPr>
        <w:spacing w:after="0" w:line="204" w:lineRule="auto"/>
        <w:ind w:left="720"/>
        <w:rPr>
          <w:rFonts w:cstheme="minorHAnsi"/>
        </w:rPr>
      </w:pPr>
    </w:p>
    <w:p w14:paraId="0DEC4794" w14:textId="70D01750" w:rsidR="00D74FB3" w:rsidRDefault="00D74FB3" w:rsidP="00D74FB3">
      <w:pPr>
        <w:spacing w:after="0" w:line="204" w:lineRule="auto"/>
        <w:ind w:left="720"/>
        <w:rPr>
          <w:rFonts w:cstheme="minorHAnsi"/>
        </w:rPr>
      </w:pPr>
      <w:r w:rsidRPr="00D74FB3">
        <w:rPr>
          <w:rFonts w:cstheme="minorHAnsi"/>
          <w:b/>
          <w:bCs/>
        </w:rPr>
        <w:t>IT Services</w:t>
      </w:r>
      <w:r>
        <w:rPr>
          <w:rFonts w:cstheme="minorHAnsi"/>
        </w:rPr>
        <w:t xml:space="preserve"> – Pre-Award Concurrence for the awarding the successful bid of Information Technology services is pending with IDOT</w:t>
      </w:r>
      <w:r w:rsidR="00CE153A">
        <w:rPr>
          <w:rFonts w:cstheme="minorHAnsi"/>
        </w:rPr>
        <w:t xml:space="preserve">. </w:t>
      </w:r>
      <w:proofErr w:type="gramStart"/>
      <w:r>
        <w:rPr>
          <w:rFonts w:cstheme="minorHAnsi"/>
        </w:rPr>
        <w:t>Awarding</w:t>
      </w:r>
      <w:proofErr w:type="gramEnd"/>
      <w:r>
        <w:rPr>
          <w:rFonts w:cstheme="minorHAnsi"/>
        </w:rPr>
        <w:t xml:space="preserve"> should be made this week (12/9/24).  The chosen IT Firm will have a three-year contract with two (2) additional one-year options</w:t>
      </w:r>
      <w:r w:rsidR="00CE153A">
        <w:rPr>
          <w:rFonts w:cstheme="minorHAnsi"/>
        </w:rPr>
        <w:t xml:space="preserve">. </w:t>
      </w:r>
      <w:r>
        <w:rPr>
          <w:rFonts w:cstheme="minorHAnsi"/>
        </w:rPr>
        <w:t>A total of four (4) IT Firms responded to the RFP publicized by RMTD</w:t>
      </w:r>
      <w:proofErr w:type="gramStart"/>
      <w:r w:rsidR="00CE153A">
        <w:rPr>
          <w:rFonts w:cstheme="minorHAnsi"/>
        </w:rPr>
        <w:t xml:space="preserve">. </w:t>
      </w:r>
      <w:r w:rsidR="00314B55">
        <w:rPr>
          <w:rFonts w:cstheme="minorHAnsi"/>
        </w:rPr>
        <w:t xml:space="preserve"> </w:t>
      </w:r>
      <w:proofErr w:type="gramEnd"/>
      <w:r w:rsidR="00314B55">
        <w:rPr>
          <w:rFonts w:cstheme="minorHAnsi"/>
        </w:rPr>
        <w:t xml:space="preserve"> </w:t>
      </w:r>
    </w:p>
    <w:p w14:paraId="37484D8B" w14:textId="77777777" w:rsidR="00D74FB3" w:rsidRDefault="00D74FB3" w:rsidP="00D74FB3">
      <w:pPr>
        <w:spacing w:after="0" w:line="204" w:lineRule="auto"/>
        <w:ind w:left="720"/>
        <w:rPr>
          <w:rFonts w:cstheme="minorHAnsi"/>
        </w:rPr>
      </w:pPr>
    </w:p>
    <w:p w14:paraId="30DBAA85" w14:textId="0D140AFA" w:rsidR="00D74FB3" w:rsidRDefault="00D74FB3" w:rsidP="00D74FB3">
      <w:pPr>
        <w:spacing w:after="0" w:line="204" w:lineRule="auto"/>
        <w:ind w:left="720"/>
        <w:rPr>
          <w:rFonts w:cstheme="minorHAnsi"/>
        </w:rPr>
      </w:pPr>
      <w:r w:rsidRPr="00D74FB3">
        <w:rPr>
          <w:rFonts w:cstheme="minorHAnsi"/>
          <w:b/>
          <w:bCs/>
        </w:rPr>
        <w:t>Pending Request for Bids / Intercity Bus</w:t>
      </w:r>
      <w:r>
        <w:rPr>
          <w:rFonts w:cstheme="minorHAnsi"/>
        </w:rPr>
        <w:t xml:space="preserve"> – An upcoming bid opportunity to operate Intercity Bus services on I-88 and I-39 will be forthcoming in the next six (6) months, with the selected operator beginning on July 1, 2025</w:t>
      </w:r>
      <w:r w:rsidR="00CE153A">
        <w:rPr>
          <w:rFonts w:cstheme="minorHAnsi"/>
        </w:rPr>
        <w:t xml:space="preserve">. </w:t>
      </w:r>
      <w:r w:rsidR="00314B55">
        <w:rPr>
          <w:rFonts w:cstheme="minorHAnsi"/>
        </w:rPr>
        <w:t>IDOT is currently reviewing this</w:t>
      </w:r>
      <w:r w:rsidR="00CE153A">
        <w:rPr>
          <w:rFonts w:cstheme="minorHAnsi"/>
        </w:rPr>
        <w:t xml:space="preserve">. </w:t>
      </w:r>
    </w:p>
    <w:p w14:paraId="4F9E3813" w14:textId="77777777" w:rsidR="00D74FB3" w:rsidRDefault="00D74FB3" w:rsidP="00D74FB3">
      <w:pPr>
        <w:spacing w:after="0" w:line="204" w:lineRule="auto"/>
        <w:ind w:left="720"/>
        <w:rPr>
          <w:rFonts w:cstheme="minorHAnsi"/>
        </w:rPr>
      </w:pPr>
    </w:p>
    <w:p w14:paraId="609878A6" w14:textId="06961AFA" w:rsidR="00D74FB3" w:rsidRDefault="00D74FB3" w:rsidP="00D74FB3">
      <w:pPr>
        <w:spacing w:after="0" w:line="204" w:lineRule="auto"/>
        <w:ind w:left="720"/>
        <w:rPr>
          <w:rFonts w:cstheme="minorHAnsi"/>
        </w:rPr>
      </w:pPr>
      <w:r w:rsidRPr="00D74FB3">
        <w:rPr>
          <w:rFonts w:cstheme="minorHAnsi"/>
          <w:b/>
          <w:bCs/>
        </w:rPr>
        <w:t>Request for Bids / Replacement Vehicles</w:t>
      </w:r>
      <w:r>
        <w:rPr>
          <w:rFonts w:cstheme="minorHAnsi"/>
        </w:rPr>
        <w:t xml:space="preserve"> – RMTD has an initial draft of a Request for Proposals for two (2) (</w:t>
      </w:r>
      <w:proofErr w:type="gramStart"/>
      <w:r>
        <w:rPr>
          <w:rFonts w:cstheme="minorHAnsi"/>
        </w:rPr>
        <w:t>possibly three</w:t>
      </w:r>
      <w:proofErr w:type="gramEnd"/>
      <w:r>
        <w:rPr>
          <w:rFonts w:cstheme="minorHAnsi"/>
        </w:rPr>
        <w:t xml:space="preserve"> (3)) Ford Transit type vehicles, and which has been shared with IDOT for their initial review.  This RFP will allow for the use of REBUILD 1 funding</w:t>
      </w:r>
      <w:r w:rsidR="00CE153A">
        <w:rPr>
          <w:rFonts w:cstheme="minorHAnsi"/>
        </w:rPr>
        <w:t xml:space="preserve">. </w:t>
      </w:r>
    </w:p>
    <w:p w14:paraId="181B3952" w14:textId="77777777" w:rsidR="003E46A6" w:rsidRDefault="003E46A6" w:rsidP="00D74FB3">
      <w:pPr>
        <w:spacing w:after="0" w:line="204" w:lineRule="auto"/>
        <w:ind w:left="720"/>
        <w:rPr>
          <w:rFonts w:cstheme="minorHAnsi"/>
        </w:rPr>
      </w:pPr>
    </w:p>
    <w:p w14:paraId="62C0147D" w14:textId="542943CB" w:rsidR="00D74FB3" w:rsidRDefault="001D5295" w:rsidP="00D74FB3">
      <w:pPr>
        <w:spacing w:after="0" w:line="204" w:lineRule="auto"/>
        <w:ind w:left="720"/>
        <w:rPr>
          <w:rFonts w:cstheme="minorHAnsi"/>
        </w:rPr>
      </w:pPr>
      <w:r w:rsidRPr="001D5295">
        <w:rPr>
          <w:rFonts w:cstheme="minorHAnsi"/>
          <w:b/>
          <w:bCs/>
        </w:rPr>
        <w:t>Budget/Contracts for FY 2025 (July 1, 2024 – June 30, 2025)</w:t>
      </w:r>
      <w:r>
        <w:rPr>
          <w:rFonts w:cstheme="minorHAnsi"/>
        </w:rPr>
        <w:t xml:space="preserve"> – RMTD has executed all three (3) of its contracts for FY 2025</w:t>
      </w:r>
      <w:r w:rsidR="00CE153A">
        <w:rPr>
          <w:rFonts w:cstheme="minorHAnsi"/>
        </w:rPr>
        <w:t xml:space="preserve">. </w:t>
      </w:r>
      <w:r>
        <w:rPr>
          <w:rFonts w:cstheme="minorHAnsi"/>
        </w:rPr>
        <w:t>Contractual amounts for State Fiscal Year 2025 are as follows</w:t>
      </w:r>
      <w:r w:rsidR="00CE153A">
        <w:rPr>
          <w:rFonts w:cstheme="minorHAnsi"/>
        </w:rPr>
        <w:t>: 5311</w:t>
      </w:r>
      <w:r>
        <w:rPr>
          <w:rFonts w:cstheme="minorHAnsi"/>
        </w:rPr>
        <w:t xml:space="preserve"> Contract</w:t>
      </w:r>
      <w:r w:rsidR="00CE153A">
        <w:rPr>
          <w:rFonts w:cstheme="minorHAnsi"/>
        </w:rPr>
        <w:t>: $</w:t>
      </w:r>
      <w:r>
        <w:rPr>
          <w:rFonts w:cstheme="minorHAnsi"/>
        </w:rPr>
        <w:t>283,450; DOAP Contract</w:t>
      </w:r>
      <w:r w:rsidR="00CE153A">
        <w:rPr>
          <w:rFonts w:cstheme="minorHAnsi"/>
        </w:rPr>
        <w:t>: $</w:t>
      </w:r>
      <w:r>
        <w:rPr>
          <w:rFonts w:cstheme="minorHAnsi"/>
        </w:rPr>
        <w:t xml:space="preserve">1,867,008; 5311F Contract (I-88 and I-39):  $2,029,606.  </w:t>
      </w:r>
    </w:p>
    <w:p w14:paraId="256A389C" w14:textId="77777777" w:rsidR="001D5295" w:rsidRDefault="001D5295" w:rsidP="00D74FB3">
      <w:pPr>
        <w:spacing w:after="0" w:line="204" w:lineRule="auto"/>
        <w:ind w:left="720"/>
        <w:rPr>
          <w:rFonts w:cstheme="minorHAnsi"/>
        </w:rPr>
      </w:pPr>
    </w:p>
    <w:p w14:paraId="67900C34" w14:textId="1CC652A4" w:rsidR="001D5295" w:rsidRDefault="001D5295" w:rsidP="00D74FB3">
      <w:pPr>
        <w:spacing w:after="0" w:line="204" w:lineRule="auto"/>
        <w:ind w:left="720"/>
        <w:rPr>
          <w:rFonts w:cstheme="minorHAnsi"/>
        </w:rPr>
      </w:pPr>
      <w:r w:rsidRPr="001D5295">
        <w:rPr>
          <w:rFonts w:cstheme="minorHAnsi"/>
          <w:b/>
          <w:bCs/>
        </w:rPr>
        <w:t>Vehicle Procurement</w:t>
      </w:r>
      <w:r>
        <w:rPr>
          <w:rFonts w:cstheme="minorHAnsi"/>
        </w:rPr>
        <w:t xml:space="preserve"> – Pending transfer of two (2) buses from an area non-profit</w:t>
      </w:r>
      <w:r w:rsidR="00CE153A">
        <w:rPr>
          <w:rFonts w:cstheme="minorHAnsi"/>
        </w:rPr>
        <w:t xml:space="preserve">. </w:t>
      </w:r>
      <w:r>
        <w:rPr>
          <w:rFonts w:cstheme="minorHAnsi"/>
        </w:rPr>
        <w:t>Pending transfer of two (2) 5310 vehicles from local non-profit here in Dixon</w:t>
      </w:r>
      <w:r w:rsidR="00CE153A">
        <w:rPr>
          <w:rFonts w:cstheme="minorHAnsi"/>
        </w:rPr>
        <w:t xml:space="preserve">. </w:t>
      </w:r>
      <w:r>
        <w:rPr>
          <w:rFonts w:cstheme="minorHAnsi"/>
        </w:rPr>
        <w:t xml:space="preserve">RMTD received was awarded six (6) vehicles (2 minivans, </w:t>
      </w:r>
      <w:proofErr w:type="gramStart"/>
      <w:r>
        <w:rPr>
          <w:rFonts w:cstheme="minorHAnsi"/>
        </w:rPr>
        <w:t>4</w:t>
      </w:r>
      <w:proofErr w:type="gramEnd"/>
      <w:r>
        <w:rPr>
          <w:rFonts w:cstheme="minorHAnsi"/>
        </w:rPr>
        <w:t xml:space="preserve"> light duty buses) via IDOT’s 2022 CVP Application.  Delivery in 2025</w:t>
      </w:r>
      <w:r w:rsidR="00CE153A">
        <w:rPr>
          <w:rFonts w:cstheme="minorHAnsi"/>
        </w:rPr>
        <w:t xml:space="preserve">. </w:t>
      </w:r>
      <w:r>
        <w:rPr>
          <w:rFonts w:cstheme="minorHAnsi"/>
        </w:rPr>
        <w:t>RMTD collaboration with IDOT on a federal proposal to the Low / No Emission Grants</w:t>
      </w:r>
      <w:r w:rsidR="00CE153A">
        <w:rPr>
          <w:rFonts w:cstheme="minorHAnsi"/>
        </w:rPr>
        <w:t xml:space="preserve">. </w:t>
      </w:r>
      <w:r>
        <w:rPr>
          <w:rFonts w:cstheme="minorHAnsi"/>
        </w:rPr>
        <w:t xml:space="preserve">RMTD will procure two (2) electric buses via this proposal.  </w:t>
      </w:r>
    </w:p>
    <w:p w14:paraId="664AE49D" w14:textId="77777777" w:rsidR="001D5295" w:rsidRDefault="001D5295" w:rsidP="00D74FB3">
      <w:pPr>
        <w:spacing w:after="0" w:line="204" w:lineRule="auto"/>
        <w:ind w:left="720"/>
        <w:rPr>
          <w:rFonts w:cstheme="minorHAnsi"/>
        </w:rPr>
      </w:pPr>
    </w:p>
    <w:p w14:paraId="772BB9CA" w14:textId="4ABC2A80" w:rsidR="001D5295" w:rsidRPr="001D5295" w:rsidRDefault="001D5295" w:rsidP="00D74FB3">
      <w:pPr>
        <w:spacing w:after="0" w:line="204" w:lineRule="auto"/>
        <w:ind w:left="720"/>
        <w:rPr>
          <w:rFonts w:cstheme="minorHAnsi"/>
          <w:b/>
          <w:bCs/>
          <w:u w:val="single"/>
        </w:rPr>
      </w:pPr>
      <w:r w:rsidRPr="001D5295">
        <w:rPr>
          <w:rFonts w:cstheme="minorHAnsi"/>
          <w:b/>
          <w:bCs/>
          <w:u w:val="single"/>
        </w:rPr>
        <w:t>Operational and Capital Related Developments</w:t>
      </w:r>
    </w:p>
    <w:p w14:paraId="244A2D30" w14:textId="77777777" w:rsidR="001D5295" w:rsidRDefault="001D5295" w:rsidP="00D74FB3">
      <w:pPr>
        <w:spacing w:after="0" w:line="204" w:lineRule="auto"/>
        <w:ind w:left="720"/>
        <w:rPr>
          <w:rFonts w:cstheme="minorHAnsi"/>
        </w:rPr>
      </w:pPr>
    </w:p>
    <w:p w14:paraId="3AE01E5C" w14:textId="32C85C36" w:rsidR="001D5295" w:rsidRDefault="001D5295" w:rsidP="00D74FB3">
      <w:pPr>
        <w:spacing w:after="0" w:line="204" w:lineRule="auto"/>
        <w:ind w:left="720"/>
        <w:rPr>
          <w:rFonts w:cstheme="minorHAnsi"/>
        </w:rPr>
      </w:pPr>
      <w:r w:rsidRPr="001D5295">
        <w:rPr>
          <w:rFonts w:cstheme="minorHAnsi"/>
          <w:b/>
          <w:bCs/>
        </w:rPr>
        <w:t>Capital Funding / Community Project Funding / Representative Darin LaHood</w:t>
      </w:r>
      <w:r>
        <w:rPr>
          <w:rFonts w:cstheme="minorHAnsi"/>
        </w:rPr>
        <w:t xml:space="preserve"> – Funding includes construction of additional administrative space at Dixon Transit Center</w:t>
      </w:r>
      <w:r w:rsidR="00CE153A">
        <w:rPr>
          <w:rFonts w:cstheme="minorHAnsi"/>
        </w:rPr>
        <w:t xml:space="preserve">. </w:t>
      </w:r>
    </w:p>
    <w:p w14:paraId="261C3001" w14:textId="77777777" w:rsidR="001D5295" w:rsidRDefault="001D5295" w:rsidP="00D74FB3">
      <w:pPr>
        <w:spacing w:after="0" w:line="204" w:lineRule="auto"/>
        <w:ind w:left="720"/>
        <w:rPr>
          <w:rFonts w:cstheme="minorHAnsi"/>
        </w:rPr>
      </w:pPr>
    </w:p>
    <w:p w14:paraId="65572F7A" w14:textId="04F10252" w:rsidR="001D5295" w:rsidRDefault="001D5295" w:rsidP="00D74FB3">
      <w:pPr>
        <w:spacing w:after="0" w:line="204" w:lineRule="auto"/>
        <w:ind w:left="720"/>
        <w:rPr>
          <w:rFonts w:cstheme="minorHAnsi"/>
        </w:rPr>
      </w:pPr>
      <w:r w:rsidRPr="003E46A6">
        <w:rPr>
          <w:rFonts w:cstheme="minorHAnsi"/>
          <w:b/>
          <w:bCs/>
        </w:rPr>
        <w:t>Capital Funding / REBUILD Round 1</w:t>
      </w:r>
      <w:r>
        <w:rPr>
          <w:rFonts w:cstheme="minorHAnsi"/>
        </w:rPr>
        <w:t xml:space="preserve"> – Funding provides for construction of new Oregon location</w:t>
      </w:r>
      <w:r w:rsidR="00CE153A">
        <w:rPr>
          <w:rFonts w:cstheme="minorHAnsi"/>
        </w:rPr>
        <w:t xml:space="preserve">. </w:t>
      </w:r>
      <w:r>
        <w:rPr>
          <w:rFonts w:cstheme="minorHAnsi"/>
        </w:rPr>
        <w:t>Furnishings and equipment for Oregon facility</w:t>
      </w:r>
      <w:r w:rsidR="00CE153A">
        <w:rPr>
          <w:rFonts w:cstheme="minorHAnsi"/>
        </w:rPr>
        <w:t xml:space="preserve">. </w:t>
      </w:r>
      <w:r>
        <w:rPr>
          <w:rFonts w:cstheme="minorHAnsi"/>
        </w:rPr>
        <w:t xml:space="preserve">Implementation of video surveillance cameras in </w:t>
      </w:r>
      <w:proofErr w:type="gramStart"/>
      <w:r>
        <w:rPr>
          <w:rFonts w:cstheme="minorHAnsi"/>
        </w:rPr>
        <w:t>17</w:t>
      </w:r>
      <w:proofErr w:type="gramEnd"/>
      <w:r>
        <w:rPr>
          <w:rFonts w:cstheme="minorHAnsi"/>
        </w:rPr>
        <w:t xml:space="preserve"> of RMTD’s buses and minivans (completed).  Three (3) new buses (Ford transit type vehicles).</w:t>
      </w:r>
    </w:p>
    <w:p w14:paraId="6EF53E1F" w14:textId="77777777" w:rsidR="001D5295" w:rsidRDefault="001D5295" w:rsidP="00D74FB3">
      <w:pPr>
        <w:spacing w:after="0" w:line="204" w:lineRule="auto"/>
        <w:ind w:left="720"/>
        <w:rPr>
          <w:rFonts w:cstheme="minorHAnsi"/>
        </w:rPr>
      </w:pPr>
    </w:p>
    <w:p w14:paraId="797C9E0C" w14:textId="6FA7EE57" w:rsidR="001D5295" w:rsidRDefault="001D5295" w:rsidP="00D74FB3">
      <w:pPr>
        <w:spacing w:after="0" w:line="204" w:lineRule="auto"/>
        <w:ind w:left="720"/>
        <w:rPr>
          <w:rFonts w:cstheme="minorHAnsi"/>
        </w:rPr>
      </w:pPr>
      <w:r w:rsidRPr="003E46A6">
        <w:rPr>
          <w:rFonts w:cstheme="minorHAnsi"/>
          <w:b/>
          <w:bCs/>
        </w:rPr>
        <w:t>Capital Funding / REBUILD Round 2</w:t>
      </w:r>
      <w:r>
        <w:rPr>
          <w:rFonts w:cstheme="minorHAnsi"/>
        </w:rPr>
        <w:t xml:space="preserve"> – RMTD Proposal will allow for the following:  Two </w:t>
      </w:r>
      <w:r w:rsidR="003E46A6">
        <w:rPr>
          <w:rFonts w:cstheme="minorHAnsi"/>
        </w:rPr>
        <w:t xml:space="preserve">(2) </w:t>
      </w:r>
      <w:r>
        <w:rPr>
          <w:rFonts w:cstheme="minorHAnsi"/>
        </w:rPr>
        <w:t>electric vehicles for use in the RMTD system</w:t>
      </w:r>
      <w:r w:rsidR="00CE153A">
        <w:rPr>
          <w:rFonts w:cstheme="minorHAnsi"/>
        </w:rPr>
        <w:t xml:space="preserve">. </w:t>
      </w:r>
      <w:r>
        <w:rPr>
          <w:rFonts w:cstheme="minorHAnsi"/>
        </w:rPr>
        <w:t xml:space="preserve">Three (3) </w:t>
      </w:r>
      <w:r w:rsidR="003E46A6">
        <w:rPr>
          <w:rFonts w:cstheme="minorHAnsi"/>
        </w:rPr>
        <w:t>new offices at Regan Transit Center and secured file room / storage room.  Develop new conference room between Reagan Transit Center and Mechanical Bay</w:t>
      </w:r>
      <w:r w:rsidR="00CE153A">
        <w:rPr>
          <w:rFonts w:cstheme="minorHAnsi"/>
        </w:rPr>
        <w:t xml:space="preserve">. </w:t>
      </w:r>
      <w:r w:rsidR="003E46A6">
        <w:rPr>
          <w:rFonts w:cstheme="minorHAnsi"/>
        </w:rPr>
        <w:t xml:space="preserve">Geothermal and Solar technologies will </w:t>
      </w:r>
      <w:proofErr w:type="gramStart"/>
      <w:r w:rsidR="003E46A6">
        <w:rPr>
          <w:rFonts w:cstheme="minorHAnsi"/>
        </w:rPr>
        <w:t>be incorporated</w:t>
      </w:r>
      <w:proofErr w:type="gramEnd"/>
      <w:r w:rsidR="003E46A6">
        <w:rPr>
          <w:rFonts w:cstheme="minorHAnsi"/>
        </w:rPr>
        <w:t xml:space="preserve"> into complex.</w:t>
      </w:r>
    </w:p>
    <w:p w14:paraId="68578F79" w14:textId="75FFD7D0" w:rsidR="003E46A6" w:rsidRDefault="003E46A6" w:rsidP="00D74FB3">
      <w:pPr>
        <w:spacing w:after="0" w:line="204" w:lineRule="auto"/>
        <w:ind w:left="720"/>
        <w:rPr>
          <w:rFonts w:cstheme="minorHAnsi"/>
        </w:rPr>
      </w:pPr>
    </w:p>
    <w:p w14:paraId="327F04F6" w14:textId="08D49688" w:rsidR="003E46A6" w:rsidRDefault="003E46A6" w:rsidP="003E46A6">
      <w:pPr>
        <w:spacing w:after="0" w:line="204" w:lineRule="auto"/>
        <w:ind w:left="720"/>
        <w:rPr>
          <w:rFonts w:cstheme="minorHAnsi"/>
        </w:rPr>
      </w:pPr>
      <w:r w:rsidRPr="003E46A6">
        <w:rPr>
          <w:rFonts w:cstheme="minorHAnsi"/>
          <w:b/>
          <w:bCs/>
        </w:rPr>
        <w:t>Capital Funding / REBUILD Round 3</w:t>
      </w:r>
      <w:r>
        <w:rPr>
          <w:rFonts w:cstheme="minorHAnsi"/>
        </w:rPr>
        <w:t xml:space="preserve"> – RMTD will receive $62,500 for the purchase of two (2) service vehicles</w:t>
      </w:r>
      <w:r w:rsidR="00CE153A">
        <w:rPr>
          <w:rFonts w:cstheme="minorHAnsi"/>
        </w:rPr>
        <w:t xml:space="preserve">. </w:t>
      </w:r>
    </w:p>
    <w:p w14:paraId="1403A607" w14:textId="77777777" w:rsidR="001D5295" w:rsidRPr="003E46A6" w:rsidRDefault="001D5295" w:rsidP="00D74FB3">
      <w:pPr>
        <w:spacing w:after="0" w:line="204" w:lineRule="auto"/>
        <w:ind w:left="720"/>
        <w:rPr>
          <w:rFonts w:cstheme="minorHAnsi"/>
          <w:b/>
          <w:bCs/>
        </w:rPr>
      </w:pPr>
    </w:p>
    <w:p w14:paraId="47357E5A" w14:textId="4DC69195" w:rsidR="00CF2EA7" w:rsidRDefault="008038FE" w:rsidP="00D8424D">
      <w:pPr>
        <w:spacing w:after="0" w:line="204" w:lineRule="auto"/>
        <w:rPr>
          <w:rFonts w:cstheme="minorHAnsi"/>
        </w:rPr>
      </w:pPr>
      <w:r w:rsidRPr="003E46A6">
        <w:rPr>
          <w:rFonts w:cstheme="minorHAnsi"/>
          <w:b/>
          <w:bCs/>
        </w:rPr>
        <w:t>Assistant Director of Operations – Ridership Report</w:t>
      </w:r>
      <w:r w:rsidR="003E46A6">
        <w:rPr>
          <w:rFonts w:cstheme="minorHAnsi"/>
        </w:rPr>
        <w:t xml:space="preserve"> </w:t>
      </w:r>
      <w:r w:rsidR="00314B55">
        <w:rPr>
          <w:rFonts w:cstheme="minorHAnsi"/>
        </w:rPr>
        <w:t>–</w:t>
      </w:r>
      <w:r w:rsidR="003E46A6">
        <w:rPr>
          <w:rFonts w:cstheme="minorHAnsi"/>
        </w:rPr>
        <w:t xml:space="preserve"> </w:t>
      </w:r>
      <w:r w:rsidR="00314B55">
        <w:rPr>
          <w:rFonts w:cstheme="minorHAnsi"/>
        </w:rPr>
        <w:t>Steve went over the graph</w:t>
      </w:r>
      <w:r w:rsidR="00BD5BEB">
        <w:rPr>
          <w:rFonts w:cstheme="minorHAnsi"/>
        </w:rPr>
        <w:t xml:space="preserve"> he distributed</w:t>
      </w:r>
      <w:r w:rsidR="00CE153A">
        <w:rPr>
          <w:rFonts w:cstheme="minorHAnsi"/>
        </w:rPr>
        <w:t xml:space="preserve">. </w:t>
      </w:r>
      <w:r w:rsidR="00BD5BEB">
        <w:rPr>
          <w:rFonts w:cstheme="minorHAnsi"/>
        </w:rPr>
        <w:t>RMTD h</w:t>
      </w:r>
      <w:r w:rsidR="00314B55">
        <w:rPr>
          <w:rFonts w:cstheme="minorHAnsi"/>
        </w:rPr>
        <w:t xml:space="preserve">ad a little dip </w:t>
      </w:r>
      <w:r w:rsidR="00BD5BEB">
        <w:rPr>
          <w:rFonts w:cstheme="minorHAnsi"/>
        </w:rPr>
        <w:t xml:space="preserve">in rides </w:t>
      </w:r>
      <w:r w:rsidR="00314B55">
        <w:rPr>
          <w:rFonts w:cstheme="minorHAnsi"/>
        </w:rPr>
        <w:t>due to the Thanksgiving holiday and children out of school</w:t>
      </w:r>
      <w:r w:rsidR="00CE153A">
        <w:rPr>
          <w:rFonts w:cstheme="minorHAnsi"/>
        </w:rPr>
        <w:t xml:space="preserve">. </w:t>
      </w:r>
      <w:r w:rsidR="00314B55">
        <w:rPr>
          <w:rFonts w:cstheme="minorHAnsi"/>
        </w:rPr>
        <w:t>We still finished November 9% ahead of last year</w:t>
      </w:r>
      <w:r w:rsidR="00CE153A">
        <w:rPr>
          <w:rFonts w:cstheme="minorHAnsi"/>
        </w:rPr>
        <w:t xml:space="preserve">. </w:t>
      </w:r>
      <w:r w:rsidR="00314B55">
        <w:rPr>
          <w:rFonts w:cstheme="minorHAnsi"/>
        </w:rPr>
        <w:t>We are currentl</w:t>
      </w:r>
      <w:r w:rsidR="00F25BAB">
        <w:rPr>
          <w:rFonts w:cstheme="minorHAnsi"/>
        </w:rPr>
        <w:t>y j</w:t>
      </w:r>
      <w:r w:rsidR="00314B55">
        <w:rPr>
          <w:rFonts w:cstheme="minorHAnsi"/>
        </w:rPr>
        <w:t xml:space="preserve">ust under </w:t>
      </w:r>
      <w:proofErr w:type="gramStart"/>
      <w:r w:rsidR="00314B55">
        <w:rPr>
          <w:rFonts w:cstheme="minorHAnsi"/>
        </w:rPr>
        <w:t>6000</w:t>
      </w:r>
      <w:proofErr w:type="gramEnd"/>
      <w:r w:rsidR="00314B55">
        <w:rPr>
          <w:rFonts w:cstheme="minorHAnsi"/>
        </w:rPr>
        <w:t xml:space="preserve"> rides more than we did last year.  If we can average 150 rides a day for December we will do 32000 rides this year</w:t>
      </w:r>
      <w:r w:rsidR="00CE153A">
        <w:rPr>
          <w:rFonts w:cstheme="minorHAnsi"/>
        </w:rPr>
        <w:t xml:space="preserve">. </w:t>
      </w:r>
      <w:r w:rsidR="00F25BAB">
        <w:rPr>
          <w:rFonts w:cstheme="minorHAnsi"/>
        </w:rPr>
        <w:t xml:space="preserve">Spoke to the Rochelle hospital today about </w:t>
      </w:r>
      <w:proofErr w:type="gramStart"/>
      <w:r w:rsidR="00F25BAB">
        <w:rPr>
          <w:rFonts w:cstheme="minorHAnsi"/>
        </w:rPr>
        <w:t>possible funding</w:t>
      </w:r>
      <w:proofErr w:type="gramEnd"/>
      <w:r w:rsidR="00CE153A">
        <w:rPr>
          <w:rFonts w:cstheme="minorHAnsi"/>
        </w:rPr>
        <w:t xml:space="preserve">. </w:t>
      </w:r>
      <w:r w:rsidR="00F25BAB">
        <w:rPr>
          <w:rFonts w:cstheme="minorHAnsi"/>
        </w:rPr>
        <w:t xml:space="preserve">Have also </w:t>
      </w:r>
      <w:r w:rsidR="00CE153A">
        <w:rPr>
          <w:rFonts w:cstheme="minorHAnsi"/>
        </w:rPr>
        <w:t>spoken</w:t>
      </w:r>
      <w:r w:rsidR="00F25BAB">
        <w:rPr>
          <w:rFonts w:cstheme="minorHAnsi"/>
        </w:rPr>
        <w:t xml:space="preserve"> to KSB / OSF Hospital regarding a service contract.  </w:t>
      </w:r>
      <w:r w:rsidR="00F25BAB">
        <w:rPr>
          <w:rFonts w:cstheme="minorHAnsi"/>
        </w:rPr>
        <w:t xml:space="preserve">Still receiving </w:t>
      </w:r>
      <w:proofErr w:type="gramStart"/>
      <w:r w:rsidR="00F25BAB">
        <w:rPr>
          <w:rFonts w:cstheme="minorHAnsi"/>
        </w:rPr>
        <w:t>a lot of</w:t>
      </w:r>
      <w:proofErr w:type="gramEnd"/>
      <w:r w:rsidR="00F25BAB">
        <w:rPr>
          <w:rFonts w:cstheme="minorHAnsi"/>
        </w:rPr>
        <w:t xml:space="preserve"> same day call offs</w:t>
      </w:r>
      <w:r w:rsidR="00CE153A">
        <w:rPr>
          <w:rFonts w:cstheme="minorHAnsi"/>
        </w:rPr>
        <w:t xml:space="preserve">. </w:t>
      </w:r>
    </w:p>
    <w:p w14:paraId="16480941" w14:textId="77777777" w:rsidR="008038FE" w:rsidRDefault="008038FE" w:rsidP="00D8424D">
      <w:pPr>
        <w:spacing w:after="0" w:line="204" w:lineRule="auto"/>
        <w:rPr>
          <w:rFonts w:cstheme="minorHAnsi"/>
        </w:rPr>
      </w:pPr>
    </w:p>
    <w:p w14:paraId="2D0BACB1" w14:textId="1F2DD3A4" w:rsidR="008038FE" w:rsidRDefault="008038FE" w:rsidP="00D8424D">
      <w:pPr>
        <w:spacing w:after="0" w:line="204" w:lineRule="auto"/>
        <w:rPr>
          <w:rFonts w:cstheme="minorHAnsi"/>
        </w:rPr>
      </w:pPr>
      <w:r w:rsidRPr="003E46A6">
        <w:rPr>
          <w:rFonts w:cstheme="minorHAnsi"/>
          <w:b/>
          <w:bCs/>
        </w:rPr>
        <w:t>Manager of Finance – Financial Report</w:t>
      </w:r>
      <w:r w:rsidR="003E46A6">
        <w:rPr>
          <w:rFonts w:cstheme="minorHAnsi"/>
        </w:rPr>
        <w:t xml:space="preserve"> – </w:t>
      </w:r>
      <w:r w:rsidR="00F25BAB">
        <w:rPr>
          <w:rFonts w:cstheme="minorHAnsi"/>
        </w:rPr>
        <w:t>Distributed two different reports</w:t>
      </w:r>
      <w:r w:rsidR="00CE153A">
        <w:rPr>
          <w:rFonts w:cstheme="minorHAnsi"/>
        </w:rPr>
        <w:t xml:space="preserve">. </w:t>
      </w:r>
      <w:r w:rsidR="00F25BAB">
        <w:rPr>
          <w:rFonts w:cstheme="minorHAnsi"/>
        </w:rPr>
        <w:t xml:space="preserve">November report </w:t>
      </w:r>
      <w:proofErr w:type="gramStart"/>
      <w:r w:rsidR="00F25BAB">
        <w:rPr>
          <w:rFonts w:cstheme="minorHAnsi"/>
        </w:rPr>
        <w:t>is not finished</w:t>
      </w:r>
      <w:proofErr w:type="gramEnd"/>
      <w:r w:rsidR="00CE153A">
        <w:rPr>
          <w:rFonts w:cstheme="minorHAnsi"/>
        </w:rPr>
        <w:t xml:space="preserve">. </w:t>
      </w:r>
      <w:r w:rsidR="00F25BAB">
        <w:rPr>
          <w:rFonts w:cstheme="minorHAnsi"/>
        </w:rPr>
        <w:t xml:space="preserve">She has not put this into </w:t>
      </w:r>
      <w:proofErr w:type="spellStart"/>
      <w:r w:rsidR="00F25BAB">
        <w:rPr>
          <w:rFonts w:cstheme="minorHAnsi"/>
        </w:rPr>
        <w:t>BlackCat</w:t>
      </w:r>
      <w:proofErr w:type="spellEnd"/>
      <w:r w:rsidR="00F25BAB">
        <w:rPr>
          <w:rFonts w:cstheme="minorHAnsi"/>
        </w:rPr>
        <w:t xml:space="preserve"> </w:t>
      </w:r>
      <w:r w:rsidR="00CE153A">
        <w:rPr>
          <w:rFonts w:cstheme="minorHAnsi"/>
        </w:rPr>
        <w:t>yet,</w:t>
      </w:r>
      <w:r w:rsidR="00F25BAB">
        <w:rPr>
          <w:rFonts w:cstheme="minorHAnsi"/>
        </w:rPr>
        <w:t xml:space="preserve"> so she does not know where the funding is coming from</w:t>
      </w:r>
      <w:r w:rsidR="00CE153A">
        <w:rPr>
          <w:rFonts w:cstheme="minorHAnsi"/>
        </w:rPr>
        <w:t xml:space="preserve">. </w:t>
      </w:r>
      <w:r w:rsidR="00F25BAB">
        <w:rPr>
          <w:rFonts w:cstheme="minorHAnsi"/>
        </w:rPr>
        <w:t>More than likely it will come from DOAP</w:t>
      </w:r>
      <w:r w:rsidR="00CE153A">
        <w:rPr>
          <w:rFonts w:cstheme="minorHAnsi"/>
        </w:rPr>
        <w:t xml:space="preserve">. </w:t>
      </w:r>
      <w:r w:rsidR="00BD5BEB">
        <w:rPr>
          <w:rFonts w:cstheme="minorHAnsi"/>
        </w:rPr>
        <w:t xml:space="preserve">The reports distributed will explain </w:t>
      </w:r>
      <w:r w:rsidR="00F25BAB">
        <w:rPr>
          <w:rFonts w:cstheme="minorHAnsi"/>
        </w:rPr>
        <w:t xml:space="preserve">where we are sitting thus far compared to the budget that has </w:t>
      </w:r>
      <w:proofErr w:type="gramStart"/>
      <w:r w:rsidR="00F25BAB">
        <w:rPr>
          <w:rFonts w:cstheme="minorHAnsi"/>
        </w:rPr>
        <w:t>been approved</w:t>
      </w:r>
      <w:proofErr w:type="gramEnd"/>
      <w:r w:rsidR="00CE153A">
        <w:rPr>
          <w:rFonts w:cstheme="minorHAnsi"/>
        </w:rPr>
        <w:t xml:space="preserve">. </w:t>
      </w:r>
      <w:r w:rsidR="00F25BAB">
        <w:rPr>
          <w:rFonts w:cstheme="minorHAnsi"/>
        </w:rPr>
        <w:t>We did increase our purchase transportation and the contributed services</w:t>
      </w:r>
      <w:r w:rsidR="00CE153A">
        <w:rPr>
          <w:rFonts w:cstheme="minorHAnsi"/>
        </w:rPr>
        <w:t xml:space="preserve">. </w:t>
      </w:r>
      <w:r w:rsidR="00F25BAB">
        <w:rPr>
          <w:rFonts w:cstheme="minorHAnsi"/>
        </w:rPr>
        <w:t>1.252 mil that is the short fall that we are anticipating for the ICB routes</w:t>
      </w:r>
      <w:r w:rsidR="00CE153A">
        <w:rPr>
          <w:rFonts w:cstheme="minorHAnsi"/>
        </w:rPr>
        <w:t xml:space="preserve">. </w:t>
      </w:r>
      <w:r w:rsidR="00F25BAB">
        <w:rPr>
          <w:rFonts w:cstheme="minorHAnsi"/>
        </w:rPr>
        <w:t>We want to make sure we are capturing this</w:t>
      </w:r>
      <w:r w:rsidR="00CE153A">
        <w:rPr>
          <w:rFonts w:cstheme="minorHAnsi"/>
        </w:rPr>
        <w:t xml:space="preserve">. </w:t>
      </w:r>
      <w:r w:rsidR="00F25BAB">
        <w:rPr>
          <w:rFonts w:cstheme="minorHAnsi"/>
        </w:rPr>
        <w:t xml:space="preserve">She </w:t>
      </w:r>
      <w:r w:rsidR="00CE153A">
        <w:rPr>
          <w:rFonts w:cstheme="minorHAnsi"/>
        </w:rPr>
        <w:t>wants</w:t>
      </w:r>
      <w:r w:rsidR="00F25BAB">
        <w:rPr>
          <w:rFonts w:cstheme="minorHAnsi"/>
        </w:rPr>
        <w:t xml:space="preserve"> to make sure our financials are set up so that everything is there for when they do the audit next year</w:t>
      </w:r>
      <w:r w:rsidR="00CE153A">
        <w:rPr>
          <w:rFonts w:cstheme="minorHAnsi"/>
        </w:rPr>
        <w:t xml:space="preserve">. </w:t>
      </w:r>
      <w:r w:rsidR="00F25BAB">
        <w:rPr>
          <w:rFonts w:cstheme="minorHAnsi"/>
        </w:rPr>
        <w:t xml:space="preserve">She wants to make sure that we have good documentation for everything and everything </w:t>
      </w:r>
      <w:proofErr w:type="gramStart"/>
      <w:r w:rsidR="00F25BAB">
        <w:rPr>
          <w:rFonts w:cstheme="minorHAnsi"/>
        </w:rPr>
        <w:t>is supported</w:t>
      </w:r>
      <w:proofErr w:type="gramEnd"/>
      <w:r w:rsidR="00CE153A">
        <w:rPr>
          <w:rFonts w:cstheme="minorHAnsi"/>
        </w:rPr>
        <w:t xml:space="preserve">. </w:t>
      </w:r>
      <w:r w:rsidR="002C55ED">
        <w:rPr>
          <w:rFonts w:cstheme="minorHAnsi"/>
        </w:rPr>
        <w:t>There was a huge increase in the administrative salaries in August</w:t>
      </w:r>
      <w:r w:rsidR="00CE153A">
        <w:rPr>
          <w:rFonts w:cstheme="minorHAnsi"/>
        </w:rPr>
        <w:t xml:space="preserve">. </w:t>
      </w:r>
      <w:r w:rsidR="002C55ED">
        <w:rPr>
          <w:rFonts w:cstheme="minorHAnsi"/>
        </w:rPr>
        <w:t>That was when we caught up with the Board Member reimbursement</w:t>
      </w:r>
      <w:r w:rsidR="00CE153A">
        <w:rPr>
          <w:rFonts w:cstheme="minorHAnsi"/>
        </w:rPr>
        <w:t xml:space="preserve">. </w:t>
      </w:r>
      <w:r w:rsidR="002C55ED">
        <w:rPr>
          <w:rFonts w:cstheme="minorHAnsi"/>
        </w:rPr>
        <w:t xml:space="preserve">There are </w:t>
      </w:r>
      <w:proofErr w:type="gramStart"/>
      <w:r w:rsidR="002C55ED">
        <w:rPr>
          <w:rFonts w:cstheme="minorHAnsi"/>
        </w:rPr>
        <w:t>27</w:t>
      </w:r>
      <w:proofErr w:type="gramEnd"/>
      <w:r w:rsidR="002C55ED">
        <w:rPr>
          <w:rFonts w:cstheme="minorHAnsi"/>
        </w:rPr>
        <w:t xml:space="preserve"> pay periods (biweekly) for this year, which may have payroll looking off.  Kristy does not report what goes into the PTA fund to BlackCat however, it does show up on the report that is handed out at  Board meetings.  </w:t>
      </w:r>
    </w:p>
    <w:p w14:paraId="3DCD9CFA" w14:textId="36D19D3B" w:rsidR="008038FE" w:rsidRPr="003E46A6" w:rsidRDefault="008038FE" w:rsidP="003E46A6">
      <w:pPr>
        <w:spacing w:after="0" w:line="204" w:lineRule="auto"/>
        <w:rPr>
          <w:rFonts w:cstheme="minorHAnsi"/>
        </w:rPr>
      </w:pPr>
    </w:p>
    <w:p w14:paraId="2CA63D06" w14:textId="071D8DB7" w:rsidR="008038FE" w:rsidRDefault="008038FE" w:rsidP="00D8424D">
      <w:pPr>
        <w:spacing w:after="0" w:line="204" w:lineRule="auto"/>
        <w:rPr>
          <w:rFonts w:cstheme="minorHAnsi"/>
        </w:rPr>
      </w:pPr>
      <w:r w:rsidRPr="003E46A6">
        <w:rPr>
          <w:rFonts w:cstheme="minorHAnsi"/>
          <w:b/>
          <w:bCs/>
        </w:rPr>
        <w:t>Manager of Human Resources – Staffing Report</w:t>
      </w:r>
      <w:r w:rsidR="003E46A6">
        <w:rPr>
          <w:rFonts w:cstheme="minorHAnsi"/>
        </w:rPr>
        <w:t xml:space="preserve"> </w:t>
      </w:r>
      <w:r w:rsidR="00314B55">
        <w:rPr>
          <w:rFonts w:cstheme="minorHAnsi"/>
        </w:rPr>
        <w:t>–</w:t>
      </w:r>
      <w:r w:rsidR="003E46A6">
        <w:rPr>
          <w:rFonts w:cstheme="minorHAnsi"/>
        </w:rPr>
        <w:t xml:space="preserve"> </w:t>
      </w:r>
      <w:r w:rsidR="00314B55">
        <w:rPr>
          <w:rFonts w:cstheme="minorHAnsi"/>
        </w:rPr>
        <w:t xml:space="preserve">We have just offered the PT Driver position </w:t>
      </w:r>
      <w:r w:rsidR="00BD5BEB">
        <w:rPr>
          <w:rFonts w:cstheme="minorHAnsi"/>
        </w:rPr>
        <w:t>who</w:t>
      </w:r>
      <w:r w:rsidR="00314B55">
        <w:rPr>
          <w:rFonts w:cstheme="minorHAnsi"/>
        </w:rPr>
        <w:t xml:space="preserve"> will be starting on December 17</w:t>
      </w:r>
      <w:r w:rsidR="00314B55" w:rsidRPr="00314B55">
        <w:rPr>
          <w:rFonts w:cstheme="minorHAnsi"/>
          <w:vertAlign w:val="superscript"/>
        </w:rPr>
        <w:t>th</w:t>
      </w:r>
      <w:r w:rsidR="00CE153A">
        <w:rPr>
          <w:rFonts w:cstheme="minorHAnsi"/>
        </w:rPr>
        <w:t xml:space="preserve">. </w:t>
      </w:r>
      <w:r w:rsidR="002C55ED">
        <w:rPr>
          <w:rFonts w:cstheme="minorHAnsi"/>
        </w:rPr>
        <w:t xml:space="preserve">This position will </w:t>
      </w:r>
      <w:r w:rsidR="00CE153A">
        <w:rPr>
          <w:rFonts w:cstheme="minorHAnsi"/>
        </w:rPr>
        <w:t>be</w:t>
      </w:r>
      <w:r w:rsidR="002C55ED">
        <w:rPr>
          <w:rFonts w:cstheme="minorHAnsi"/>
        </w:rPr>
        <w:t xml:space="preserve"> in Rochelle</w:t>
      </w:r>
      <w:r w:rsidR="00CE153A">
        <w:rPr>
          <w:rFonts w:cstheme="minorHAnsi"/>
        </w:rPr>
        <w:t xml:space="preserve">. </w:t>
      </w:r>
      <w:r w:rsidR="00314B55">
        <w:rPr>
          <w:rFonts w:cstheme="minorHAnsi"/>
        </w:rPr>
        <w:t xml:space="preserve">We currently have a Dispatcher out and they should be returning within the next </w:t>
      </w:r>
      <w:r w:rsidR="00CE153A">
        <w:rPr>
          <w:rFonts w:cstheme="minorHAnsi"/>
        </w:rPr>
        <w:t>couple of</w:t>
      </w:r>
      <w:r w:rsidR="00314B55">
        <w:rPr>
          <w:rFonts w:cstheme="minorHAnsi"/>
        </w:rPr>
        <w:t xml:space="preserve"> weeks</w:t>
      </w:r>
      <w:r w:rsidR="00CE153A">
        <w:rPr>
          <w:rFonts w:cstheme="minorHAnsi"/>
        </w:rPr>
        <w:t xml:space="preserve">. </w:t>
      </w:r>
    </w:p>
    <w:p w14:paraId="076B6448" w14:textId="77777777" w:rsidR="00314B55" w:rsidRDefault="00314B55" w:rsidP="00D8424D">
      <w:pPr>
        <w:spacing w:after="0" w:line="204" w:lineRule="auto"/>
        <w:rPr>
          <w:rFonts w:cstheme="minorHAnsi"/>
        </w:rPr>
      </w:pPr>
    </w:p>
    <w:p w14:paraId="283E5B91" w14:textId="135B3870" w:rsidR="00314B55" w:rsidRDefault="00314B55" w:rsidP="00D8424D">
      <w:pPr>
        <w:spacing w:after="0" w:line="204" w:lineRule="auto"/>
        <w:rPr>
          <w:rFonts w:cstheme="minorHAnsi"/>
        </w:rPr>
      </w:pPr>
      <w:r>
        <w:rPr>
          <w:rFonts w:cstheme="minorHAnsi"/>
        </w:rPr>
        <w:t>Holiday party is coming up on Saturday, January 11</w:t>
      </w:r>
      <w:r w:rsidRPr="00314B55">
        <w:rPr>
          <w:rFonts w:cstheme="minorHAnsi"/>
          <w:vertAlign w:val="superscript"/>
        </w:rPr>
        <w:t>th</w:t>
      </w:r>
      <w:r w:rsidR="00CE153A">
        <w:rPr>
          <w:rFonts w:cstheme="minorHAnsi"/>
        </w:rPr>
        <w:t xml:space="preserve">. </w:t>
      </w:r>
      <w:r w:rsidR="00F25BAB">
        <w:rPr>
          <w:rFonts w:cstheme="minorHAnsi"/>
        </w:rPr>
        <w:t xml:space="preserve">This will </w:t>
      </w:r>
      <w:proofErr w:type="gramStart"/>
      <w:r w:rsidR="00F25BAB">
        <w:rPr>
          <w:rFonts w:cstheme="minorHAnsi"/>
        </w:rPr>
        <w:t>be held</w:t>
      </w:r>
      <w:proofErr w:type="gramEnd"/>
      <w:r w:rsidR="00F25BAB">
        <w:rPr>
          <w:rFonts w:cstheme="minorHAnsi"/>
        </w:rPr>
        <w:t xml:space="preserve"> at the Timbercreek Golf Course in Dixon</w:t>
      </w:r>
      <w:r w:rsidR="00CE153A">
        <w:rPr>
          <w:rFonts w:cstheme="minorHAnsi"/>
        </w:rPr>
        <w:t xml:space="preserve">. </w:t>
      </w:r>
    </w:p>
    <w:p w14:paraId="2CBA91EB" w14:textId="2802C29D" w:rsidR="002C55ED" w:rsidRDefault="002C55ED" w:rsidP="00D8424D">
      <w:pPr>
        <w:spacing w:after="0" w:line="204" w:lineRule="auto"/>
        <w:rPr>
          <w:rFonts w:cstheme="minorHAnsi"/>
        </w:rPr>
      </w:pPr>
      <w:r>
        <w:rPr>
          <w:rFonts w:cstheme="minorHAnsi"/>
        </w:rPr>
        <w:t>Kendra will send out the invitation to Board Members</w:t>
      </w:r>
      <w:r w:rsidR="00CE153A">
        <w:rPr>
          <w:rFonts w:cstheme="minorHAnsi"/>
        </w:rPr>
        <w:t xml:space="preserve">. </w:t>
      </w:r>
    </w:p>
    <w:p w14:paraId="7C0636DC" w14:textId="77777777" w:rsidR="001F39BB" w:rsidRDefault="001F39BB" w:rsidP="00D8424D">
      <w:pPr>
        <w:spacing w:after="0" w:line="204" w:lineRule="auto"/>
      </w:pPr>
    </w:p>
    <w:p w14:paraId="0DE5E04A" w14:textId="77777777" w:rsidR="001F39BB" w:rsidRDefault="001F39BB" w:rsidP="00D8424D">
      <w:pPr>
        <w:spacing w:after="0" w:line="204" w:lineRule="auto"/>
      </w:pPr>
    </w:p>
    <w:p w14:paraId="3C0AAC69" w14:textId="4C8D4545" w:rsidR="001F39BB" w:rsidRPr="00D15F38" w:rsidRDefault="001F39BB" w:rsidP="00D8424D">
      <w:pPr>
        <w:spacing w:after="0" w:line="204" w:lineRule="auto"/>
        <w:rPr>
          <w:b/>
          <w:bCs/>
          <w:u w:val="single"/>
        </w:rPr>
      </w:pPr>
      <w:r w:rsidRPr="00D15F38">
        <w:rPr>
          <w:b/>
          <w:bCs/>
          <w:u w:val="single"/>
        </w:rPr>
        <w:t xml:space="preserve">Old Business </w:t>
      </w:r>
    </w:p>
    <w:p w14:paraId="47CB999B" w14:textId="77777777" w:rsidR="001F39BB" w:rsidRPr="00EF4A67" w:rsidRDefault="001F39BB" w:rsidP="00D8424D">
      <w:pPr>
        <w:spacing w:after="0" w:line="204" w:lineRule="auto"/>
        <w:rPr>
          <w:b/>
          <w:bCs/>
        </w:rPr>
      </w:pPr>
    </w:p>
    <w:p w14:paraId="65C0EA8B" w14:textId="6505F777" w:rsidR="001F39BB" w:rsidRDefault="00D02FA9" w:rsidP="00EF4A67">
      <w:pPr>
        <w:spacing w:after="0" w:line="204" w:lineRule="auto"/>
        <w:ind w:left="720"/>
      </w:pPr>
      <w:r w:rsidRPr="00EF4A67">
        <w:rPr>
          <w:b/>
          <w:bCs/>
        </w:rPr>
        <w:t>Rural Winnebago County Transit Services</w:t>
      </w:r>
      <w:r>
        <w:t xml:space="preserve"> </w:t>
      </w:r>
      <w:r w:rsidR="00EF4A67">
        <w:t>–</w:t>
      </w:r>
      <w:r>
        <w:t xml:space="preserve"> </w:t>
      </w:r>
      <w:r w:rsidR="00EF4A67">
        <w:t>Working on Intergovernmental Agreement with Winnebago County to provide rural transit</w:t>
      </w:r>
      <w:r w:rsidR="00CE153A">
        <w:t xml:space="preserve">. </w:t>
      </w:r>
      <w:r w:rsidR="00EF4A67">
        <w:t xml:space="preserve">Separate agreement </w:t>
      </w:r>
      <w:proofErr w:type="gramStart"/>
      <w:r w:rsidR="00EF4A67">
        <w:t>being finalized</w:t>
      </w:r>
      <w:proofErr w:type="gramEnd"/>
      <w:r w:rsidR="00EF4A67">
        <w:t xml:space="preserve"> for the contractual hiring of a person to be the PCOM (oversight) of the rural transit services being provided</w:t>
      </w:r>
      <w:r w:rsidR="00CE153A">
        <w:t xml:space="preserve">. </w:t>
      </w:r>
      <w:r w:rsidR="00EF4A67">
        <w:t>The contractual budget proposed by IDOT for this new rural service is as follows</w:t>
      </w:r>
      <w:r w:rsidR="00CE153A">
        <w:t>: 5311</w:t>
      </w:r>
      <w:r w:rsidR="00EF4A67">
        <w:t xml:space="preserve"> Contract</w:t>
      </w:r>
      <w:r w:rsidR="00CE153A">
        <w:t>: $</w:t>
      </w:r>
      <w:r w:rsidR="00EF4A67">
        <w:t>207,864 and DOAP Contract</w:t>
      </w:r>
      <w:r w:rsidR="00CE153A">
        <w:t>: $</w:t>
      </w:r>
      <w:r w:rsidR="00EF4A67">
        <w:t>798,728</w:t>
      </w:r>
      <w:r w:rsidR="00CE153A">
        <w:t xml:space="preserve">. </w:t>
      </w:r>
    </w:p>
    <w:p w14:paraId="570AA046" w14:textId="77777777" w:rsidR="00D02FA9" w:rsidRDefault="00D02FA9" w:rsidP="00D8424D">
      <w:pPr>
        <w:spacing w:after="0" w:line="204" w:lineRule="auto"/>
      </w:pPr>
    </w:p>
    <w:p w14:paraId="7B4948D6" w14:textId="2A7A1781" w:rsidR="00D02FA9" w:rsidRDefault="00D02FA9" w:rsidP="00FE4834">
      <w:pPr>
        <w:spacing w:after="0" w:line="204" w:lineRule="auto"/>
        <w:ind w:left="720"/>
      </w:pPr>
      <w:r w:rsidRPr="00FE4834">
        <w:rPr>
          <w:b/>
          <w:bCs/>
        </w:rPr>
        <w:t>Hydrogen Project / State Planning and Research Grant</w:t>
      </w:r>
      <w:r w:rsidR="00FE4834">
        <w:t xml:space="preserve"> – IDOT State Planning and Research Program is finalizing the execution of its agreement with RMTD</w:t>
      </w:r>
      <w:r w:rsidR="00CE153A">
        <w:t xml:space="preserve">. </w:t>
      </w:r>
      <w:r w:rsidR="00FE4834">
        <w:t xml:space="preserve">RMTD has </w:t>
      </w:r>
      <w:proofErr w:type="gramStart"/>
      <w:r w:rsidR="00FE4834">
        <w:t>been awarded</w:t>
      </w:r>
      <w:proofErr w:type="gramEnd"/>
      <w:r w:rsidR="00FE4834">
        <w:t xml:space="preserve"> funding from the State Planning and Research Program of IDOT for a total of $300,000 to assess the feasibility of using hydrogen fuel cell vehicles and hydrogen fuel in rural Illinois</w:t>
      </w:r>
      <w:r w:rsidR="00CE153A">
        <w:t xml:space="preserve">. </w:t>
      </w:r>
      <w:r w:rsidR="00FE4834">
        <w:t xml:space="preserve">Once a contract has </w:t>
      </w:r>
      <w:proofErr w:type="gramStart"/>
      <w:r w:rsidR="00FE4834">
        <w:t>been executed</w:t>
      </w:r>
      <w:proofErr w:type="gramEnd"/>
      <w:r w:rsidR="00FE4834">
        <w:t>, RMTD will broadcast a Request for Proposals for a Project Lead for the initiative</w:t>
      </w:r>
      <w:r w:rsidR="00CE153A">
        <w:t xml:space="preserve">. </w:t>
      </w:r>
      <w:r w:rsidR="00314B55">
        <w:t>Greg’s next step will be to get a lead for this project</w:t>
      </w:r>
      <w:r w:rsidR="00CE153A">
        <w:t xml:space="preserve">. </w:t>
      </w:r>
    </w:p>
    <w:p w14:paraId="236D40BD" w14:textId="77777777" w:rsidR="00D02FA9" w:rsidRDefault="00D02FA9" w:rsidP="00D8424D">
      <w:pPr>
        <w:spacing w:after="0" w:line="204" w:lineRule="auto"/>
      </w:pPr>
    </w:p>
    <w:p w14:paraId="4AEFA6D9" w14:textId="21A3A072" w:rsidR="00D02FA9" w:rsidRDefault="00D02FA9" w:rsidP="00D02FA9">
      <w:pPr>
        <w:spacing w:after="0" w:line="204" w:lineRule="auto"/>
        <w:ind w:left="720"/>
      </w:pPr>
      <w:r w:rsidRPr="00335C81">
        <w:rPr>
          <w:b/>
          <w:bCs/>
        </w:rPr>
        <w:t>Transit Desert / State Planning and Research Grant</w:t>
      </w:r>
      <w:r>
        <w:t xml:space="preserve"> – The Transit Desert Study is moving forward with NIU Center on Governmental Studies as the project lead</w:t>
      </w:r>
      <w:r w:rsidR="00CE153A">
        <w:t xml:space="preserve">. </w:t>
      </w:r>
      <w:r>
        <w:t xml:space="preserve">NIU is </w:t>
      </w:r>
      <w:proofErr w:type="gramStart"/>
      <w:r>
        <w:t>working on setting</w:t>
      </w:r>
      <w:proofErr w:type="gramEnd"/>
      <w:r>
        <w:t xml:space="preserve"> up the first meeting with the Technical Advisory Committee.  Components of this study will include surveys, review of baseline data, focus groups and a Technical Advisory Committee</w:t>
      </w:r>
      <w:r w:rsidR="00CE153A">
        <w:t xml:space="preserve">. </w:t>
      </w:r>
      <w:r>
        <w:t>The timeline for this project will provide for a wrap up of all activities by the end of FY 205 (June 30, 2025)</w:t>
      </w:r>
      <w:r w:rsidR="00CE153A">
        <w:t xml:space="preserve">. </w:t>
      </w:r>
      <w:r>
        <w:t>This project will look at the general “transportation needs” of residents in Lee and Ogle Counties, specifically those areas of the counties more remote in nature.</w:t>
      </w:r>
    </w:p>
    <w:p w14:paraId="32A30613" w14:textId="77777777" w:rsidR="00D02FA9" w:rsidRDefault="00D02FA9" w:rsidP="00D8424D">
      <w:pPr>
        <w:spacing w:after="0" w:line="204" w:lineRule="auto"/>
      </w:pPr>
    </w:p>
    <w:p w14:paraId="5BBC6A6F" w14:textId="61F3DA42" w:rsidR="00D02FA9" w:rsidRDefault="00D02FA9" w:rsidP="00EF4A67">
      <w:pPr>
        <w:spacing w:after="0" w:line="204" w:lineRule="auto"/>
        <w:ind w:left="720"/>
      </w:pPr>
      <w:r w:rsidRPr="00EF4A67">
        <w:rPr>
          <w:b/>
          <w:bCs/>
        </w:rPr>
        <w:t>Oregon Office Construction</w:t>
      </w:r>
      <w:r w:rsidR="00EF4A67">
        <w:t xml:space="preserve"> – Pre-bid concurrence paperwork is </w:t>
      </w:r>
      <w:proofErr w:type="gramStart"/>
      <w:r w:rsidR="00EF4A67">
        <w:t>being finalized</w:t>
      </w:r>
      <w:proofErr w:type="gramEnd"/>
      <w:r w:rsidR="00EF4A67">
        <w:t xml:space="preserve"> by Larson and Darby, our architects for the Oregon office construction, and will be submitted to Illinois Department of Transportation</w:t>
      </w:r>
      <w:r w:rsidR="00CE153A">
        <w:t xml:space="preserve">. </w:t>
      </w:r>
      <w:r w:rsidR="00EF4A67">
        <w:t>Once concurred will allow for going out for the hiring of a General Contractor</w:t>
      </w:r>
      <w:r w:rsidR="00CE153A">
        <w:t xml:space="preserve">. </w:t>
      </w:r>
      <w:r w:rsidR="00EF4A67">
        <w:t>Larson and Darby, architectural firm out of Rockford, is the architect / engineering firm hired for the Oregon Construction project</w:t>
      </w:r>
      <w:r w:rsidR="00CE153A">
        <w:t xml:space="preserve">. </w:t>
      </w:r>
      <w:r w:rsidR="00EF4A67">
        <w:t>This project is part of RMTD application under REBUILD 1</w:t>
      </w:r>
      <w:r w:rsidR="00CE153A">
        <w:t xml:space="preserve">. </w:t>
      </w:r>
    </w:p>
    <w:p w14:paraId="64B6C897" w14:textId="77777777" w:rsidR="00D02FA9" w:rsidRDefault="00D02FA9" w:rsidP="00D8424D">
      <w:pPr>
        <w:spacing w:after="0" w:line="204" w:lineRule="auto"/>
      </w:pPr>
    </w:p>
    <w:p w14:paraId="7DC9B95A" w14:textId="6B09FDE5" w:rsidR="00D02FA9" w:rsidRDefault="00D02FA9" w:rsidP="00D02FA9">
      <w:pPr>
        <w:spacing w:after="0" w:line="204" w:lineRule="auto"/>
        <w:ind w:firstLine="720"/>
      </w:pPr>
      <w:r w:rsidRPr="00FE4834">
        <w:rPr>
          <w:b/>
          <w:bCs/>
        </w:rPr>
        <w:t>Expansion at 210 E. Progress Drive</w:t>
      </w:r>
      <w:r w:rsidR="00FE4834">
        <w:t xml:space="preserve"> </w:t>
      </w:r>
      <w:r w:rsidR="0020646B">
        <w:t>–</w:t>
      </w:r>
      <w:r w:rsidR="00FE4834">
        <w:t xml:space="preserve"> </w:t>
      </w:r>
      <w:r w:rsidR="0020646B">
        <w:t>No update</w:t>
      </w:r>
      <w:r w:rsidR="00CE153A">
        <w:t xml:space="preserve">. </w:t>
      </w:r>
    </w:p>
    <w:p w14:paraId="5F33E950" w14:textId="77777777" w:rsidR="001F39BB" w:rsidRDefault="001F39BB" w:rsidP="00D8424D">
      <w:pPr>
        <w:spacing w:after="0" w:line="204" w:lineRule="auto"/>
      </w:pPr>
    </w:p>
    <w:p w14:paraId="0F5DE076" w14:textId="77777777" w:rsidR="001F39BB" w:rsidRDefault="001F39BB" w:rsidP="00D8424D">
      <w:pPr>
        <w:spacing w:after="0" w:line="204" w:lineRule="auto"/>
      </w:pPr>
    </w:p>
    <w:p w14:paraId="76881E5A" w14:textId="02653D8D" w:rsidR="001F39BB" w:rsidRPr="00BD5BEB" w:rsidRDefault="001F39BB" w:rsidP="00D8424D">
      <w:pPr>
        <w:spacing w:after="0" w:line="204" w:lineRule="auto"/>
        <w:rPr>
          <w:b/>
          <w:bCs/>
        </w:rPr>
      </w:pPr>
      <w:r w:rsidRPr="00BD5BEB">
        <w:rPr>
          <w:b/>
          <w:bCs/>
        </w:rPr>
        <w:t>New Business</w:t>
      </w:r>
    </w:p>
    <w:p w14:paraId="20A2F45B" w14:textId="77777777" w:rsidR="001F39BB" w:rsidRDefault="001F39BB" w:rsidP="00D8424D">
      <w:pPr>
        <w:spacing w:after="0" w:line="204" w:lineRule="auto"/>
      </w:pPr>
    </w:p>
    <w:p w14:paraId="7D4FD459" w14:textId="2BE8096A" w:rsidR="0020646B" w:rsidRDefault="0020646B" w:rsidP="00D8424D">
      <w:pPr>
        <w:spacing w:after="0" w:line="204" w:lineRule="auto"/>
      </w:pPr>
      <w:r>
        <w:t>Kendra will send a reminder for the OMA</w:t>
      </w:r>
      <w:r w:rsidR="00CE153A">
        <w:t xml:space="preserve">. </w:t>
      </w:r>
      <w:r>
        <w:t xml:space="preserve">Board members are to send certificates to Kendra for the files. </w:t>
      </w:r>
    </w:p>
    <w:p w14:paraId="62A7E895" w14:textId="77777777" w:rsidR="001F39BB" w:rsidRDefault="001F39BB" w:rsidP="00D8424D">
      <w:pPr>
        <w:spacing w:after="0" w:line="204" w:lineRule="auto"/>
      </w:pPr>
    </w:p>
    <w:p w14:paraId="366ADE3F" w14:textId="77777777" w:rsidR="001F39BB" w:rsidRDefault="001F39BB" w:rsidP="00D8424D">
      <w:pPr>
        <w:spacing w:after="0" w:line="204" w:lineRule="auto"/>
      </w:pPr>
    </w:p>
    <w:p w14:paraId="00F5394D" w14:textId="5CDA5887" w:rsidR="001F39BB" w:rsidRPr="008D158C" w:rsidRDefault="001F39BB" w:rsidP="00D8424D">
      <w:pPr>
        <w:spacing w:after="0" w:line="204" w:lineRule="auto"/>
        <w:rPr>
          <w:b/>
          <w:bCs/>
        </w:rPr>
      </w:pPr>
      <w:r w:rsidRPr="008D158C">
        <w:rPr>
          <w:b/>
          <w:bCs/>
        </w:rPr>
        <w:t>Other Business</w:t>
      </w:r>
      <w:r w:rsidR="008D158C" w:rsidRPr="008D158C">
        <w:rPr>
          <w:b/>
          <w:bCs/>
        </w:rPr>
        <w:t xml:space="preserve"> </w:t>
      </w:r>
    </w:p>
    <w:p w14:paraId="21C8A952" w14:textId="77777777" w:rsidR="008D158C" w:rsidRDefault="008D158C" w:rsidP="00D8424D">
      <w:pPr>
        <w:spacing w:after="0" w:line="204" w:lineRule="auto"/>
      </w:pPr>
    </w:p>
    <w:p w14:paraId="065CF997" w14:textId="1B970359" w:rsidR="0020646B" w:rsidRDefault="0020646B" w:rsidP="00D8424D">
      <w:pPr>
        <w:spacing w:after="0" w:line="204" w:lineRule="auto"/>
      </w:pPr>
      <w:r>
        <w:t>Board Retreat – The last one was more of a financial board meeting rather than a strategic Board Meeting</w:t>
      </w:r>
      <w:r w:rsidR="00CE153A">
        <w:t xml:space="preserve">. </w:t>
      </w:r>
      <w:r>
        <w:t>Suggested to have a strategic board retreat in March before the IDOT Budget is due</w:t>
      </w:r>
      <w:r w:rsidR="00CE153A">
        <w:t xml:space="preserve">. </w:t>
      </w:r>
      <w:r>
        <w:t xml:space="preserve">Write a proposal for </w:t>
      </w:r>
      <w:r w:rsidR="00CE153A">
        <w:t xml:space="preserve">SPR. </w:t>
      </w:r>
      <w:r>
        <w:t xml:space="preserve">Greg Sparrow will be back for the Board Meeting in March, so would like to see the Retreat in the last two weeks of March.  </w:t>
      </w:r>
    </w:p>
    <w:p w14:paraId="6ABCFFDD" w14:textId="77777777" w:rsidR="008D158C" w:rsidRDefault="008D158C" w:rsidP="00D8424D">
      <w:pPr>
        <w:spacing w:after="0" w:line="204" w:lineRule="auto"/>
      </w:pPr>
    </w:p>
    <w:p w14:paraId="2654EFE8" w14:textId="77777777" w:rsidR="001F39BB" w:rsidRDefault="001F39BB" w:rsidP="00D8424D">
      <w:pPr>
        <w:spacing w:after="0" w:line="204" w:lineRule="auto"/>
      </w:pPr>
    </w:p>
    <w:p w14:paraId="4D4D3572" w14:textId="5186196A" w:rsidR="001F6D45" w:rsidRDefault="002E0844" w:rsidP="00D8424D">
      <w:pPr>
        <w:spacing w:after="0" w:line="204" w:lineRule="auto"/>
        <w:rPr>
          <w:b/>
          <w:bCs/>
          <w:u w:val="single"/>
        </w:rPr>
      </w:pPr>
      <w:r>
        <w:rPr>
          <w:b/>
          <w:bCs/>
          <w:u w:val="single"/>
        </w:rPr>
        <w:t>Closed</w:t>
      </w:r>
      <w:r w:rsidR="001F6D45" w:rsidRPr="004F504B">
        <w:rPr>
          <w:b/>
          <w:bCs/>
          <w:u w:val="single"/>
        </w:rPr>
        <w:t xml:space="preserve"> </w:t>
      </w:r>
      <w:r w:rsidR="000753B5" w:rsidRPr="004F504B">
        <w:rPr>
          <w:b/>
          <w:bCs/>
          <w:u w:val="single"/>
        </w:rPr>
        <w:t>Session</w:t>
      </w:r>
      <w:r w:rsidR="000753B5">
        <w:rPr>
          <w:b/>
          <w:bCs/>
          <w:u w:val="single"/>
        </w:rPr>
        <w:t>,</w:t>
      </w:r>
      <w:r>
        <w:rPr>
          <w:b/>
          <w:bCs/>
          <w:u w:val="single"/>
        </w:rPr>
        <w:t xml:space="preserve"> if necessary</w:t>
      </w:r>
    </w:p>
    <w:p w14:paraId="08BFC5CA" w14:textId="77777777" w:rsidR="000D46A1" w:rsidRDefault="000D46A1" w:rsidP="00D8424D">
      <w:pPr>
        <w:spacing w:after="0" w:line="204" w:lineRule="auto"/>
        <w:rPr>
          <w:b/>
          <w:bCs/>
          <w:u w:val="single"/>
        </w:rPr>
      </w:pPr>
    </w:p>
    <w:p w14:paraId="4ADE5499" w14:textId="100093AE" w:rsidR="000D46A1" w:rsidRDefault="000D46A1" w:rsidP="00D8424D">
      <w:pPr>
        <w:spacing w:after="0" w:line="204" w:lineRule="auto"/>
      </w:pPr>
      <w:r w:rsidRPr="000D46A1">
        <w:tab/>
        <w:t>Personnel</w:t>
      </w:r>
      <w:r w:rsidR="00173E3F">
        <w:t xml:space="preserve"> –</w:t>
      </w:r>
      <w:r w:rsidR="00FD642E">
        <w:t xml:space="preserve"> Did not meet</w:t>
      </w:r>
      <w:r w:rsidR="005543DB">
        <w:t xml:space="preserve">. </w:t>
      </w:r>
    </w:p>
    <w:p w14:paraId="4E2A2F58" w14:textId="77777777" w:rsidR="00FD642E" w:rsidRDefault="00FD642E" w:rsidP="00D8424D">
      <w:pPr>
        <w:spacing w:after="0" w:line="204" w:lineRule="auto"/>
      </w:pPr>
    </w:p>
    <w:p w14:paraId="1DDFDBF1" w14:textId="7CC013C1" w:rsidR="00762183" w:rsidRDefault="000527A3" w:rsidP="000527A3">
      <w:pPr>
        <w:spacing w:after="0" w:line="204" w:lineRule="auto"/>
        <w:rPr>
          <w:b/>
          <w:bCs/>
        </w:rPr>
      </w:pPr>
      <w:r>
        <w:rPr>
          <w:b/>
          <w:bCs/>
        </w:rPr>
        <w:t>Motion to Adjourn</w:t>
      </w:r>
      <w:r w:rsidR="007B051B">
        <w:rPr>
          <w:b/>
          <w:bCs/>
        </w:rPr>
        <w:t xml:space="preserve">: </w:t>
      </w:r>
      <w:r w:rsidR="0020646B">
        <w:rPr>
          <w:b/>
          <w:bCs/>
        </w:rPr>
        <w:t>Greg Sparrow</w:t>
      </w:r>
    </w:p>
    <w:p w14:paraId="301E06B6" w14:textId="4919E322" w:rsidR="000527A3" w:rsidRDefault="000527A3" w:rsidP="000527A3">
      <w:pPr>
        <w:spacing w:after="0" w:line="204" w:lineRule="auto"/>
        <w:rPr>
          <w:b/>
          <w:bCs/>
        </w:rPr>
      </w:pPr>
      <w:r>
        <w:rPr>
          <w:b/>
          <w:bCs/>
        </w:rPr>
        <w:t>Second Motion:</w:t>
      </w:r>
      <w:r w:rsidR="001E256E">
        <w:rPr>
          <w:b/>
          <w:bCs/>
        </w:rPr>
        <w:t xml:space="preserve"> </w:t>
      </w:r>
      <w:r w:rsidR="0020646B">
        <w:rPr>
          <w:b/>
          <w:bCs/>
        </w:rPr>
        <w:t>Larry Callant</w:t>
      </w:r>
    </w:p>
    <w:p w14:paraId="2A546A63" w14:textId="305FBFDF" w:rsidR="000527A3" w:rsidRDefault="000527A3" w:rsidP="000527A3">
      <w:pPr>
        <w:spacing w:after="0" w:line="204" w:lineRule="auto"/>
        <w:rPr>
          <w:b/>
          <w:bCs/>
        </w:rPr>
      </w:pPr>
      <w:r>
        <w:rPr>
          <w:b/>
          <w:bCs/>
        </w:rPr>
        <w:t>Opposed:</w:t>
      </w:r>
      <w:r w:rsidR="001E256E">
        <w:rPr>
          <w:b/>
          <w:bCs/>
        </w:rPr>
        <w:t xml:space="preserve"> </w:t>
      </w:r>
      <w:proofErr w:type="gramStart"/>
      <w:r w:rsidR="001E256E">
        <w:rPr>
          <w:b/>
          <w:bCs/>
        </w:rPr>
        <w:t>0</w:t>
      </w:r>
      <w:proofErr w:type="gramEnd"/>
    </w:p>
    <w:p w14:paraId="416CD388" w14:textId="75DF7629" w:rsidR="000527A3" w:rsidRPr="004F504B" w:rsidRDefault="000527A3" w:rsidP="000527A3">
      <w:pPr>
        <w:spacing w:after="0" w:line="204" w:lineRule="auto"/>
        <w:rPr>
          <w:rFonts w:cstheme="minorHAnsi"/>
        </w:rPr>
      </w:pPr>
      <w:r>
        <w:rPr>
          <w:b/>
          <w:bCs/>
        </w:rPr>
        <w:t>Time:</w:t>
      </w:r>
      <w:r w:rsidR="001E256E">
        <w:rPr>
          <w:b/>
          <w:bCs/>
        </w:rPr>
        <w:t xml:space="preserve"> </w:t>
      </w:r>
      <w:r w:rsidR="0020646B">
        <w:rPr>
          <w:b/>
          <w:bCs/>
        </w:rPr>
        <w:t>5:07 PM</w:t>
      </w:r>
    </w:p>
    <w:p w14:paraId="59D4579E" w14:textId="5F697114" w:rsidR="004F504B" w:rsidRPr="004F504B" w:rsidRDefault="004F504B" w:rsidP="00D8424D">
      <w:pPr>
        <w:spacing w:after="0" w:line="204" w:lineRule="auto"/>
        <w:rPr>
          <w:rFonts w:cstheme="minorHAnsi"/>
        </w:rPr>
      </w:pPr>
    </w:p>
    <w:p w14:paraId="3393EEB9" w14:textId="097BE1BE" w:rsidR="00202818" w:rsidRDefault="00202818" w:rsidP="00D8424D">
      <w:pPr>
        <w:spacing w:after="0" w:line="204" w:lineRule="auto"/>
        <w:jc w:val="center"/>
        <w:rPr>
          <w:b/>
          <w:bCs/>
        </w:rPr>
      </w:pPr>
      <w:r w:rsidRPr="000527A3">
        <w:rPr>
          <w:b/>
          <w:bCs/>
        </w:rPr>
        <w:t xml:space="preserve">Next Meeting:  </w:t>
      </w:r>
      <w:r w:rsidR="00BA7671">
        <w:rPr>
          <w:b/>
          <w:bCs/>
        </w:rPr>
        <w:t>January 9, 2025</w:t>
      </w:r>
      <w:r w:rsidRPr="000527A3">
        <w:rPr>
          <w:b/>
          <w:bCs/>
        </w:rPr>
        <w:t xml:space="preserve"> @ 4:30 PM</w:t>
      </w:r>
      <w:r w:rsidR="002E0844" w:rsidRPr="000527A3">
        <w:rPr>
          <w:b/>
          <w:bCs/>
        </w:rPr>
        <w:t xml:space="preserve"> (RMTD)</w:t>
      </w:r>
    </w:p>
    <w:p w14:paraId="48F77298" w14:textId="77777777" w:rsidR="002F6447" w:rsidRDefault="002F6447" w:rsidP="00D8424D">
      <w:pPr>
        <w:spacing w:after="0" w:line="204" w:lineRule="auto"/>
        <w:jc w:val="center"/>
        <w:rPr>
          <w:b/>
          <w:bCs/>
        </w:rPr>
      </w:pPr>
    </w:p>
    <w:sectPr w:rsidR="002F6447" w:rsidSect="00E56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F9E"/>
    <w:multiLevelType w:val="hybridMultilevel"/>
    <w:tmpl w:val="053638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3B60BEF"/>
    <w:multiLevelType w:val="hybridMultilevel"/>
    <w:tmpl w:val="76006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36E7A"/>
    <w:multiLevelType w:val="hybridMultilevel"/>
    <w:tmpl w:val="3B78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31B3"/>
    <w:multiLevelType w:val="hybridMultilevel"/>
    <w:tmpl w:val="B58C5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02951"/>
    <w:multiLevelType w:val="hybridMultilevel"/>
    <w:tmpl w:val="ACE6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3185"/>
    <w:multiLevelType w:val="hybridMultilevel"/>
    <w:tmpl w:val="E6247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990AAF"/>
    <w:multiLevelType w:val="hybridMultilevel"/>
    <w:tmpl w:val="3356E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19070A"/>
    <w:multiLevelType w:val="hybridMultilevel"/>
    <w:tmpl w:val="80B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E5405"/>
    <w:multiLevelType w:val="hybridMultilevel"/>
    <w:tmpl w:val="14C04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8E0A1A"/>
    <w:multiLevelType w:val="hybridMultilevel"/>
    <w:tmpl w:val="751C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25A52"/>
    <w:multiLevelType w:val="hybridMultilevel"/>
    <w:tmpl w:val="5330BC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2C4C4A"/>
    <w:multiLevelType w:val="hybridMultilevel"/>
    <w:tmpl w:val="FBCEB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1D0078"/>
    <w:multiLevelType w:val="hybridMultilevel"/>
    <w:tmpl w:val="B01C96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2A1232"/>
    <w:multiLevelType w:val="hybridMultilevel"/>
    <w:tmpl w:val="58E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27EC7"/>
    <w:multiLevelType w:val="hybridMultilevel"/>
    <w:tmpl w:val="940C06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CB0128"/>
    <w:multiLevelType w:val="hybridMultilevel"/>
    <w:tmpl w:val="0826E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A6C81"/>
    <w:multiLevelType w:val="hybridMultilevel"/>
    <w:tmpl w:val="ACE4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848B1"/>
    <w:multiLevelType w:val="hybridMultilevel"/>
    <w:tmpl w:val="DB7A9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831EAD"/>
    <w:multiLevelType w:val="hybridMultilevel"/>
    <w:tmpl w:val="BE707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31589"/>
    <w:multiLevelType w:val="hybridMultilevel"/>
    <w:tmpl w:val="AD983D1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FA722E9"/>
    <w:multiLevelType w:val="hybridMultilevel"/>
    <w:tmpl w:val="9F2E1980"/>
    <w:lvl w:ilvl="0" w:tplc="487C5412">
      <w:numFmt w:val="bullet"/>
      <w:lvlText w:val="-"/>
      <w:lvlJc w:val="left"/>
      <w:pPr>
        <w:ind w:left="405" w:hanging="360"/>
      </w:pPr>
      <w:rPr>
        <w:rFonts w:ascii="Aptos" w:eastAsiaTheme="minorHAnsi" w:hAnsi="Aptos"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48A943D1"/>
    <w:multiLevelType w:val="hybridMultilevel"/>
    <w:tmpl w:val="E7CE5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C90E3E"/>
    <w:multiLevelType w:val="hybridMultilevel"/>
    <w:tmpl w:val="31A00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874CE"/>
    <w:multiLevelType w:val="hybridMultilevel"/>
    <w:tmpl w:val="9A94987E"/>
    <w:lvl w:ilvl="0" w:tplc="4EC43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C059F6"/>
    <w:multiLevelType w:val="hybridMultilevel"/>
    <w:tmpl w:val="E67CC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9475ED"/>
    <w:multiLevelType w:val="hybridMultilevel"/>
    <w:tmpl w:val="95C8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92636"/>
    <w:multiLevelType w:val="hybridMultilevel"/>
    <w:tmpl w:val="1E7C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9488F"/>
    <w:multiLevelType w:val="hybridMultilevel"/>
    <w:tmpl w:val="BC70B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1A1C75"/>
    <w:multiLevelType w:val="hybridMultilevel"/>
    <w:tmpl w:val="5C28CA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46491D"/>
    <w:multiLevelType w:val="hybridMultilevel"/>
    <w:tmpl w:val="3022E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FE22C4"/>
    <w:multiLevelType w:val="hybridMultilevel"/>
    <w:tmpl w:val="988805D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D17173A"/>
    <w:multiLevelType w:val="hybridMultilevel"/>
    <w:tmpl w:val="6A9C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901771"/>
    <w:multiLevelType w:val="hybridMultilevel"/>
    <w:tmpl w:val="DEE8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41A55"/>
    <w:multiLevelType w:val="hybridMultilevel"/>
    <w:tmpl w:val="E794D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9302DC"/>
    <w:multiLevelType w:val="hybridMultilevel"/>
    <w:tmpl w:val="E5D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55002"/>
    <w:multiLevelType w:val="hybridMultilevel"/>
    <w:tmpl w:val="F0DE2512"/>
    <w:lvl w:ilvl="0" w:tplc="CCA466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4991815"/>
    <w:multiLevelType w:val="hybridMultilevel"/>
    <w:tmpl w:val="3856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74900"/>
    <w:multiLevelType w:val="hybridMultilevel"/>
    <w:tmpl w:val="31A00C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002A1"/>
    <w:multiLevelType w:val="multilevel"/>
    <w:tmpl w:val="97040B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C3873D6"/>
    <w:multiLevelType w:val="hybridMultilevel"/>
    <w:tmpl w:val="45A2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80952"/>
    <w:multiLevelType w:val="hybridMultilevel"/>
    <w:tmpl w:val="6F0E0D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863ED6"/>
    <w:multiLevelType w:val="hybridMultilevel"/>
    <w:tmpl w:val="5F48C86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2836372"/>
    <w:multiLevelType w:val="hybridMultilevel"/>
    <w:tmpl w:val="D0EA4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C71C5"/>
    <w:multiLevelType w:val="hybridMultilevel"/>
    <w:tmpl w:val="BCA249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2D6F5D"/>
    <w:multiLevelType w:val="hybridMultilevel"/>
    <w:tmpl w:val="0B7CD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48711266">
    <w:abstractNumId w:val="22"/>
  </w:num>
  <w:num w:numId="2" w16cid:durableId="1271670588">
    <w:abstractNumId w:val="37"/>
  </w:num>
  <w:num w:numId="3" w16cid:durableId="1518882954">
    <w:abstractNumId w:val="1"/>
  </w:num>
  <w:num w:numId="4" w16cid:durableId="1087188685">
    <w:abstractNumId w:val="17"/>
  </w:num>
  <w:num w:numId="5" w16cid:durableId="1886987885">
    <w:abstractNumId w:val="28"/>
  </w:num>
  <w:num w:numId="6" w16cid:durableId="22099186">
    <w:abstractNumId w:val="27"/>
  </w:num>
  <w:num w:numId="7" w16cid:durableId="1987009868">
    <w:abstractNumId w:val="0"/>
  </w:num>
  <w:num w:numId="8" w16cid:durableId="1331637418">
    <w:abstractNumId w:val="15"/>
  </w:num>
  <w:num w:numId="9" w16cid:durableId="1286695668">
    <w:abstractNumId w:val="33"/>
  </w:num>
  <w:num w:numId="10" w16cid:durableId="962468997">
    <w:abstractNumId w:val="29"/>
  </w:num>
  <w:num w:numId="11" w16cid:durableId="1695308677">
    <w:abstractNumId w:val="18"/>
  </w:num>
  <w:num w:numId="12" w16cid:durableId="2100560538">
    <w:abstractNumId w:val="4"/>
  </w:num>
  <w:num w:numId="13" w16cid:durableId="1107965592">
    <w:abstractNumId w:val="7"/>
  </w:num>
  <w:num w:numId="14" w16cid:durableId="1188526729">
    <w:abstractNumId w:val="10"/>
  </w:num>
  <w:num w:numId="15" w16cid:durableId="1833598460">
    <w:abstractNumId w:val="3"/>
  </w:num>
  <w:num w:numId="16" w16cid:durableId="1048525886">
    <w:abstractNumId w:val="34"/>
  </w:num>
  <w:num w:numId="17" w16cid:durableId="976185786">
    <w:abstractNumId w:val="26"/>
  </w:num>
  <w:num w:numId="18" w16cid:durableId="2104909264">
    <w:abstractNumId w:val="14"/>
  </w:num>
  <w:num w:numId="19" w16cid:durableId="2058551362">
    <w:abstractNumId w:val="8"/>
  </w:num>
  <w:num w:numId="20" w16cid:durableId="728454488">
    <w:abstractNumId w:val="24"/>
  </w:num>
  <w:num w:numId="21" w16cid:durableId="238909465">
    <w:abstractNumId w:val="13"/>
  </w:num>
  <w:num w:numId="22" w16cid:durableId="849638169">
    <w:abstractNumId w:val="25"/>
  </w:num>
  <w:num w:numId="23" w16cid:durableId="1739476889">
    <w:abstractNumId w:val="36"/>
  </w:num>
  <w:num w:numId="24" w16cid:durableId="1082145039">
    <w:abstractNumId w:val="16"/>
  </w:num>
  <w:num w:numId="25" w16cid:durableId="1358312248">
    <w:abstractNumId w:val="41"/>
  </w:num>
  <w:num w:numId="26" w16cid:durableId="963074097">
    <w:abstractNumId w:val="6"/>
  </w:num>
  <w:num w:numId="27" w16cid:durableId="949430253">
    <w:abstractNumId w:val="43"/>
  </w:num>
  <w:num w:numId="28" w16cid:durableId="1475488582">
    <w:abstractNumId w:val="19"/>
  </w:num>
  <w:num w:numId="29" w16cid:durableId="519704652">
    <w:abstractNumId w:val="31"/>
  </w:num>
  <w:num w:numId="30" w16cid:durableId="1705401208">
    <w:abstractNumId w:val="21"/>
  </w:num>
  <w:num w:numId="31" w16cid:durableId="321542292">
    <w:abstractNumId w:val="35"/>
  </w:num>
  <w:num w:numId="32" w16cid:durableId="408622772">
    <w:abstractNumId w:val="23"/>
  </w:num>
  <w:num w:numId="33" w16cid:durableId="245922998">
    <w:abstractNumId w:val="11"/>
  </w:num>
  <w:num w:numId="34" w16cid:durableId="93862388">
    <w:abstractNumId w:val="5"/>
  </w:num>
  <w:num w:numId="35" w16cid:durableId="1572737220">
    <w:abstractNumId w:val="40"/>
  </w:num>
  <w:num w:numId="36" w16cid:durableId="1800107184">
    <w:abstractNumId w:val="30"/>
  </w:num>
  <w:num w:numId="37" w16cid:durableId="2017926778">
    <w:abstractNumId w:val="42"/>
  </w:num>
  <w:num w:numId="38" w16cid:durableId="911624095">
    <w:abstractNumId w:val="12"/>
  </w:num>
  <w:num w:numId="39" w16cid:durableId="935869356">
    <w:abstractNumId w:val="44"/>
  </w:num>
  <w:num w:numId="40" w16cid:durableId="81297299">
    <w:abstractNumId w:val="38"/>
  </w:num>
  <w:num w:numId="41" w16cid:durableId="1931506174">
    <w:abstractNumId w:val="39"/>
  </w:num>
  <w:num w:numId="42" w16cid:durableId="1590235827">
    <w:abstractNumId w:val="9"/>
  </w:num>
  <w:num w:numId="43" w16cid:durableId="211117179">
    <w:abstractNumId w:val="2"/>
  </w:num>
  <w:num w:numId="44" w16cid:durableId="236287773">
    <w:abstractNumId w:val="32"/>
  </w:num>
  <w:num w:numId="45" w16cid:durableId="1530799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C"/>
    <w:rsid w:val="00002FAF"/>
    <w:rsid w:val="00011459"/>
    <w:rsid w:val="000130D5"/>
    <w:rsid w:val="00033C78"/>
    <w:rsid w:val="0004489A"/>
    <w:rsid w:val="000527A3"/>
    <w:rsid w:val="00074119"/>
    <w:rsid w:val="000753B5"/>
    <w:rsid w:val="000832C5"/>
    <w:rsid w:val="0009488F"/>
    <w:rsid w:val="000B3087"/>
    <w:rsid w:val="000C39CB"/>
    <w:rsid w:val="000C4391"/>
    <w:rsid w:val="000D46A1"/>
    <w:rsid w:val="000F6BB3"/>
    <w:rsid w:val="00116977"/>
    <w:rsid w:val="00116EEB"/>
    <w:rsid w:val="001305EA"/>
    <w:rsid w:val="00135ED9"/>
    <w:rsid w:val="00141F71"/>
    <w:rsid w:val="00156B3F"/>
    <w:rsid w:val="00161456"/>
    <w:rsid w:val="00166EC6"/>
    <w:rsid w:val="00173E3F"/>
    <w:rsid w:val="00195656"/>
    <w:rsid w:val="001970EF"/>
    <w:rsid w:val="001A1DD6"/>
    <w:rsid w:val="001C0851"/>
    <w:rsid w:val="001C0A95"/>
    <w:rsid w:val="001C3DF4"/>
    <w:rsid w:val="001D5295"/>
    <w:rsid w:val="001E256E"/>
    <w:rsid w:val="001F39BB"/>
    <w:rsid w:val="001F6D45"/>
    <w:rsid w:val="00202818"/>
    <w:rsid w:val="0020646B"/>
    <w:rsid w:val="00207D34"/>
    <w:rsid w:val="002166E9"/>
    <w:rsid w:val="00232B88"/>
    <w:rsid w:val="00236D0B"/>
    <w:rsid w:val="002400F1"/>
    <w:rsid w:val="00262DA6"/>
    <w:rsid w:val="00266DEF"/>
    <w:rsid w:val="002711F8"/>
    <w:rsid w:val="00294EDB"/>
    <w:rsid w:val="002C55ED"/>
    <w:rsid w:val="002D7344"/>
    <w:rsid w:val="002E0844"/>
    <w:rsid w:val="002F4EBD"/>
    <w:rsid w:val="002F6447"/>
    <w:rsid w:val="00311CBB"/>
    <w:rsid w:val="003140C8"/>
    <w:rsid w:val="00314B55"/>
    <w:rsid w:val="00326CC0"/>
    <w:rsid w:val="00327A4F"/>
    <w:rsid w:val="00332EB8"/>
    <w:rsid w:val="00333CA6"/>
    <w:rsid w:val="00335C81"/>
    <w:rsid w:val="00353B24"/>
    <w:rsid w:val="003A7E87"/>
    <w:rsid w:val="003B55BB"/>
    <w:rsid w:val="003D04DD"/>
    <w:rsid w:val="003E033A"/>
    <w:rsid w:val="003E46A6"/>
    <w:rsid w:val="003F08CE"/>
    <w:rsid w:val="00403D03"/>
    <w:rsid w:val="004350AE"/>
    <w:rsid w:val="0045554B"/>
    <w:rsid w:val="004725FA"/>
    <w:rsid w:val="004F184E"/>
    <w:rsid w:val="004F504B"/>
    <w:rsid w:val="005543DB"/>
    <w:rsid w:val="005603FE"/>
    <w:rsid w:val="00562D30"/>
    <w:rsid w:val="005638AA"/>
    <w:rsid w:val="00563EA4"/>
    <w:rsid w:val="005740B3"/>
    <w:rsid w:val="00584071"/>
    <w:rsid w:val="005851B3"/>
    <w:rsid w:val="00593DFC"/>
    <w:rsid w:val="005A6143"/>
    <w:rsid w:val="005A7A5E"/>
    <w:rsid w:val="005C4229"/>
    <w:rsid w:val="005C42D4"/>
    <w:rsid w:val="005D4C1C"/>
    <w:rsid w:val="00610E3E"/>
    <w:rsid w:val="00630C1E"/>
    <w:rsid w:val="00632F7A"/>
    <w:rsid w:val="00640EC7"/>
    <w:rsid w:val="006422BB"/>
    <w:rsid w:val="00652388"/>
    <w:rsid w:val="00663E8C"/>
    <w:rsid w:val="00666181"/>
    <w:rsid w:val="00673CBC"/>
    <w:rsid w:val="006A1C2D"/>
    <w:rsid w:val="006C4A89"/>
    <w:rsid w:val="006D15F2"/>
    <w:rsid w:val="006D2F4A"/>
    <w:rsid w:val="006E65A6"/>
    <w:rsid w:val="006F5909"/>
    <w:rsid w:val="00707B89"/>
    <w:rsid w:val="007144F9"/>
    <w:rsid w:val="00724B6C"/>
    <w:rsid w:val="00747560"/>
    <w:rsid w:val="00751D1F"/>
    <w:rsid w:val="00762183"/>
    <w:rsid w:val="00762A57"/>
    <w:rsid w:val="007B051B"/>
    <w:rsid w:val="007D2131"/>
    <w:rsid w:val="007D4809"/>
    <w:rsid w:val="007E1353"/>
    <w:rsid w:val="007E27C1"/>
    <w:rsid w:val="007F2E63"/>
    <w:rsid w:val="007F4679"/>
    <w:rsid w:val="00802792"/>
    <w:rsid w:val="008038FE"/>
    <w:rsid w:val="008521AE"/>
    <w:rsid w:val="00864717"/>
    <w:rsid w:val="00882003"/>
    <w:rsid w:val="008A1A25"/>
    <w:rsid w:val="008A28D3"/>
    <w:rsid w:val="008A3233"/>
    <w:rsid w:val="008A77B0"/>
    <w:rsid w:val="008C0718"/>
    <w:rsid w:val="008D158C"/>
    <w:rsid w:val="008E4CF6"/>
    <w:rsid w:val="008F5939"/>
    <w:rsid w:val="00900189"/>
    <w:rsid w:val="00906920"/>
    <w:rsid w:val="00917C4C"/>
    <w:rsid w:val="0092522D"/>
    <w:rsid w:val="00931747"/>
    <w:rsid w:val="00932EE6"/>
    <w:rsid w:val="0094337A"/>
    <w:rsid w:val="00957197"/>
    <w:rsid w:val="00961F78"/>
    <w:rsid w:val="0098334E"/>
    <w:rsid w:val="009900E8"/>
    <w:rsid w:val="009B010A"/>
    <w:rsid w:val="009D378A"/>
    <w:rsid w:val="009F5718"/>
    <w:rsid w:val="00A04058"/>
    <w:rsid w:val="00A05A0D"/>
    <w:rsid w:val="00A13C96"/>
    <w:rsid w:val="00A45F41"/>
    <w:rsid w:val="00A53125"/>
    <w:rsid w:val="00A53EEE"/>
    <w:rsid w:val="00A834AA"/>
    <w:rsid w:val="00AA221F"/>
    <w:rsid w:val="00AB510D"/>
    <w:rsid w:val="00AF02BF"/>
    <w:rsid w:val="00B15CF4"/>
    <w:rsid w:val="00B1784E"/>
    <w:rsid w:val="00B33BAC"/>
    <w:rsid w:val="00B34238"/>
    <w:rsid w:val="00B44952"/>
    <w:rsid w:val="00B475F4"/>
    <w:rsid w:val="00B52033"/>
    <w:rsid w:val="00B83BD7"/>
    <w:rsid w:val="00B85678"/>
    <w:rsid w:val="00BA7671"/>
    <w:rsid w:val="00BC6B91"/>
    <w:rsid w:val="00BD5BEB"/>
    <w:rsid w:val="00BF0AC3"/>
    <w:rsid w:val="00BF2D46"/>
    <w:rsid w:val="00C01CB1"/>
    <w:rsid w:val="00C048F5"/>
    <w:rsid w:val="00C12D1F"/>
    <w:rsid w:val="00C14BF5"/>
    <w:rsid w:val="00C15034"/>
    <w:rsid w:val="00C222BA"/>
    <w:rsid w:val="00C321D9"/>
    <w:rsid w:val="00C51D03"/>
    <w:rsid w:val="00C75DA0"/>
    <w:rsid w:val="00CA4E1B"/>
    <w:rsid w:val="00CE0939"/>
    <w:rsid w:val="00CE153A"/>
    <w:rsid w:val="00CF2EA7"/>
    <w:rsid w:val="00CF3C41"/>
    <w:rsid w:val="00D011A3"/>
    <w:rsid w:val="00D02FA9"/>
    <w:rsid w:val="00D07E18"/>
    <w:rsid w:val="00D15F27"/>
    <w:rsid w:val="00D15F38"/>
    <w:rsid w:val="00D57FAA"/>
    <w:rsid w:val="00D67AA3"/>
    <w:rsid w:val="00D74FB3"/>
    <w:rsid w:val="00D750D8"/>
    <w:rsid w:val="00D81608"/>
    <w:rsid w:val="00D821C3"/>
    <w:rsid w:val="00D8424D"/>
    <w:rsid w:val="00D87232"/>
    <w:rsid w:val="00DA2780"/>
    <w:rsid w:val="00DD671E"/>
    <w:rsid w:val="00DF4D49"/>
    <w:rsid w:val="00DF768C"/>
    <w:rsid w:val="00E0194D"/>
    <w:rsid w:val="00E17E2D"/>
    <w:rsid w:val="00E22B06"/>
    <w:rsid w:val="00E40E80"/>
    <w:rsid w:val="00E56275"/>
    <w:rsid w:val="00E70DDE"/>
    <w:rsid w:val="00E81437"/>
    <w:rsid w:val="00E90843"/>
    <w:rsid w:val="00E96605"/>
    <w:rsid w:val="00EB5CE2"/>
    <w:rsid w:val="00ED6867"/>
    <w:rsid w:val="00EF4A67"/>
    <w:rsid w:val="00F04E09"/>
    <w:rsid w:val="00F04FE8"/>
    <w:rsid w:val="00F14582"/>
    <w:rsid w:val="00F219FD"/>
    <w:rsid w:val="00F25BAB"/>
    <w:rsid w:val="00F47451"/>
    <w:rsid w:val="00F826D9"/>
    <w:rsid w:val="00F94269"/>
    <w:rsid w:val="00FA03FC"/>
    <w:rsid w:val="00FA290C"/>
    <w:rsid w:val="00FB168F"/>
    <w:rsid w:val="00FB5C29"/>
    <w:rsid w:val="00FD642E"/>
    <w:rsid w:val="00FE1DFD"/>
    <w:rsid w:val="00FE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336E"/>
  <w15:docId w15:val="{266CCE3E-AFB0-4682-9D1C-626DE736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AC"/>
    <w:pPr>
      <w:ind w:left="720"/>
      <w:contextualSpacing/>
    </w:pPr>
    <w:rPr>
      <w:kern w:val="0"/>
    </w:rPr>
  </w:style>
  <w:style w:type="table" w:styleId="TableGrid">
    <w:name w:val="Table Grid"/>
    <w:basedOn w:val="TableNormal"/>
    <w:uiPriority w:val="39"/>
    <w:rsid w:val="00B33B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7091</TotalTime>
  <Pages>3</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kenijay@yahoo.com</dc:creator>
  <cp:keywords/>
  <dc:description/>
  <cp:lastModifiedBy>Kendra Hull</cp:lastModifiedBy>
  <cp:revision>8</cp:revision>
  <dcterms:created xsi:type="dcterms:W3CDTF">2024-12-11T20:52:00Z</dcterms:created>
  <dcterms:modified xsi:type="dcterms:W3CDTF">2024-12-17T14:36:00Z</dcterms:modified>
</cp:coreProperties>
</file>