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64FC" w14:textId="71347DB0" w:rsidR="00F75D28" w:rsidRPr="00937341" w:rsidRDefault="00F75D28" w:rsidP="00310B8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37341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39C8C8AB" wp14:editId="4925659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11475" cy="895350"/>
            <wp:effectExtent l="0" t="0" r="0" b="0"/>
            <wp:wrapTight wrapText="bothSides">
              <wp:wrapPolygon edited="0">
                <wp:start x="848" y="2298"/>
                <wp:lineTo x="989" y="17923"/>
                <wp:lineTo x="3533" y="18843"/>
                <wp:lineTo x="19221" y="18843"/>
                <wp:lineTo x="20776" y="17464"/>
                <wp:lineTo x="20493" y="2298"/>
                <wp:lineTo x="848" y="2298"/>
              </wp:wrapPolygon>
            </wp:wrapTight>
            <wp:docPr id="1235523767" name="Picture 1" descr="A blue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523767" name="Picture 1" descr="A blue and orange text&#10;&#10;Description automatically generated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4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D24F4" w14:textId="77777777" w:rsidR="002F27BE" w:rsidRPr="00937341" w:rsidRDefault="002F27BE" w:rsidP="00310B8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12A59D4" w14:textId="77777777" w:rsidR="00F75D28" w:rsidRPr="00937341" w:rsidRDefault="00F75D28" w:rsidP="00310B8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BAFAE0E" w14:textId="77777777" w:rsidR="00F75D28" w:rsidRPr="00937341" w:rsidRDefault="00F75D28" w:rsidP="00310B8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87A2E96" w14:textId="77777777" w:rsidR="00F75D28" w:rsidRPr="00937341" w:rsidRDefault="00F75D28" w:rsidP="00310B8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D81C233" w14:textId="4D372BE0" w:rsidR="00F75D28" w:rsidRPr="00937341" w:rsidRDefault="0005135F" w:rsidP="00310B84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937341">
        <w:rPr>
          <w:rFonts w:cstheme="minorHAnsi"/>
          <w:sz w:val="28"/>
          <w:szCs w:val="28"/>
        </w:rPr>
        <w:t>Meeting Minutes</w:t>
      </w:r>
    </w:p>
    <w:p w14:paraId="6603D6DF" w14:textId="77777777" w:rsidR="00F75D28" w:rsidRPr="00937341" w:rsidRDefault="00F75D28" w:rsidP="00310B84">
      <w:pPr>
        <w:spacing w:after="0" w:line="240" w:lineRule="auto"/>
        <w:jc w:val="center"/>
        <w:rPr>
          <w:rFonts w:cstheme="minorHAnsi"/>
          <w:sz w:val="8"/>
          <w:szCs w:val="8"/>
        </w:rPr>
      </w:pPr>
    </w:p>
    <w:p w14:paraId="3C5719A1" w14:textId="77777777" w:rsidR="00F75D28" w:rsidRPr="00937341" w:rsidRDefault="00F75D28" w:rsidP="00310B8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>Meeting of RMTD Governing Board</w:t>
      </w:r>
    </w:p>
    <w:p w14:paraId="747F0F8D" w14:textId="337B9F16" w:rsidR="00F75D28" w:rsidRPr="00937341" w:rsidRDefault="00A50E83" w:rsidP="00310B84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October </w:t>
      </w:r>
      <w:r w:rsidR="00945746">
        <w:rPr>
          <w:rFonts w:cstheme="minorHAnsi"/>
          <w:sz w:val="24"/>
          <w:szCs w:val="24"/>
        </w:rPr>
        <w:t>26</w:t>
      </w:r>
      <w:r w:rsidR="00381AA9" w:rsidRPr="00937341">
        <w:rPr>
          <w:rFonts w:cstheme="minorHAnsi"/>
          <w:sz w:val="24"/>
          <w:szCs w:val="24"/>
        </w:rPr>
        <w:t xml:space="preserve">, </w:t>
      </w:r>
      <w:r w:rsidR="00A67698" w:rsidRPr="00937341">
        <w:rPr>
          <w:rFonts w:cstheme="minorHAnsi"/>
          <w:sz w:val="24"/>
          <w:szCs w:val="24"/>
        </w:rPr>
        <w:t>2023,</w:t>
      </w:r>
      <w:r w:rsidR="00F75D28" w:rsidRPr="00937341">
        <w:rPr>
          <w:rFonts w:cstheme="minorHAnsi"/>
          <w:sz w:val="24"/>
          <w:szCs w:val="24"/>
        </w:rPr>
        <w:t xml:space="preserve"> | 4:30 PM</w:t>
      </w:r>
    </w:p>
    <w:p w14:paraId="49847ACD" w14:textId="77777777" w:rsidR="00F75D28" w:rsidRPr="00937341" w:rsidRDefault="00F75D28" w:rsidP="00310B8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 xml:space="preserve">210 E Progress Drive, Dixon, IL </w:t>
      </w:r>
    </w:p>
    <w:p w14:paraId="50830176" w14:textId="77777777" w:rsidR="00141F71" w:rsidRPr="00937341" w:rsidRDefault="00141F71" w:rsidP="00310B84">
      <w:pPr>
        <w:spacing w:after="0" w:line="240" w:lineRule="auto"/>
        <w:rPr>
          <w:rFonts w:cstheme="minorHAnsi"/>
          <w:sz w:val="12"/>
          <w:szCs w:val="12"/>
        </w:rPr>
      </w:pPr>
    </w:p>
    <w:p w14:paraId="263A5F99" w14:textId="566D532E" w:rsidR="005754B5" w:rsidRPr="00937341" w:rsidRDefault="005754B5" w:rsidP="00310B84">
      <w:pPr>
        <w:spacing w:after="0" w:line="240" w:lineRule="auto"/>
        <w:ind w:firstLine="360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>1)</w:t>
      </w:r>
      <w:r w:rsidRPr="00937341">
        <w:rPr>
          <w:rFonts w:cstheme="minorHAnsi"/>
          <w:sz w:val="24"/>
          <w:szCs w:val="24"/>
        </w:rPr>
        <w:tab/>
      </w:r>
      <w:r w:rsidR="00F75D28" w:rsidRPr="00937341">
        <w:rPr>
          <w:rFonts w:cstheme="minorHAnsi"/>
          <w:sz w:val="24"/>
          <w:szCs w:val="24"/>
        </w:rPr>
        <w:t>Roll Call</w:t>
      </w:r>
      <w:r w:rsidRPr="00937341">
        <w:rPr>
          <w:rFonts w:cstheme="minorHAnsi"/>
          <w:sz w:val="24"/>
          <w:szCs w:val="24"/>
        </w:rPr>
        <w:t xml:space="preserve"> </w:t>
      </w:r>
      <w:r w:rsidR="00E70C8D" w:rsidRPr="00937341">
        <w:rPr>
          <w:rFonts w:cstheme="minorHAnsi"/>
          <w:sz w:val="24"/>
          <w:szCs w:val="24"/>
        </w:rPr>
        <w:t xml:space="preserve">@ </w:t>
      </w:r>
      <w:r w:rsidR="00A67698" w:rsidRPr="00937341">
        <w:rPr>
          <w:rFonts w:cstheme="minorHAnsi"/>
          <w:sz w:val="24"/>
          <w:szCs w:val="24"/>
        </w:rPr>
        <w:t>4:</w:t>
      </w:r>
      <w:r w:rsidR="00A67698">
        <w:rPr>
          <w:rFonts w:cstheme="minorHAnsi"/>
          <w:sz w:val="24"/>
          <w:szCs w:val="24"/>
        </w:rPr>
        <w:t xml:space="preserve">28 </w:t>
      </w:r>
      <w:r w:rsidR="00A67698" w:rsidRPr="00937341">
        <w:rPr>
          <w:rFonts w:cstheme="minorHAnsi"/>
          <w:sz w:val="24"/>
          <w:szCs w:val="24"/>
        </w:rPr>
        <w:t>PM</w:t>
      </w:r>
      <w:r w:rsidRPr="00937341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52285022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F521D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Pr="00937341">
        <w:rPr>
          <w:rFonts w:cstheme="minorHAnsi"/>
          <w:sz w:val="24"/>
          <w:szCs w:val="24"/>
        </w:rPr>
        <w:t xml:space="preserve">Jeremy Englund, Chair </w:t>
      </w:r>
    </w:p>
    <w:p w14:paraId="287233B8" w14:textId="0A30B417" w:rsidR="005754B5" w:rsidRPr="00937341" w:rsidRDefault="005754B5" w:rsidP="00310B84">
      <w:pPr>
        <w:spacing w:after="0" w:line="240" w:lineRule="auto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55191652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F521D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Pr="00937341">
        <w:rPr>
          <w:rFonts w:cstheme="minorHAnsi"/>
          <w:sz w:val="24"/>
          <w:szCs w:val="24"/>
        </w:rPr>
        <w:t xml:space="preserve">Greg Sparrow, Vice-Chair </w:t>
      </w:r>
    </w:p>
    <w:p w14:paraId="4036EA18" w14:textId="7A2AD131" w:rsidR="005754B5" w:rsidRPr="00937341" w:rsidRDefault="005754B5" w:rsidP="00310B84">
      <w:pPr>
        <w:spacing w:after="0" w:line="240" w:lineRule="auto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001043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E8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937341">
        <w:rPr>
          <w:rFonts w:cstheme="minorHAnsi"/>
          <w:sz w:val="24"/>
          <w:szCs w:val="24"/>
        </w:rPr>
        <w:t>Aaqil Khan, Treasurer</w:t>
      </w:r>
      <w:r w:rsidR="006F521D">
        <w:rPr>
          <w:rFonts w:cstheme="minorHAnsi"/>
          <w:sz w:val="24"/>
          <w:szCs w:val="24"/>
        </w:rPr>
        <w:t xml:space="preserve"> – not in attendance</w:t>
      </w:r>
    </w:p>
    <w:p w14:paraId="15BF62CD" w14:textId="1464DC2D" w:rsidR="005754B5" w:rsidRPr="00937341" w:rsidRDefault="005754B5" w:rsidP="00310B84">
      <w:pPr>
        <w:spacing w:after="0" w:line="240" w:lineRule="auto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5878014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F521D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Pr="00937341">
        <w:rPr>
          <w:rFonts w:cstheme="minorHAnsi"/>
          <w:sz w:val="24"/>
          <w:szCs w:val="24"/>
        </w:rPr>
        <w:t>Ermir Ramadani, Board Member</w:t>
      </w:r>
    </w:p>
    <w:p w14:paraId="2727D6A3" w14:textId="6EF360E9" w:rsidR="00E70C8D" w:rsidRPr="00937341" w:rsidRDefault="00E70C8D" w:rsidP="00310B84">
      <w:pPr>
        <w:spacing w:after="0" w:line="240" w:lineRule="auto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343218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E8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937341">
        <w:rPr>
          <w:rFonts w:cstheme="minorHAnsi"/>
          <w:sz w:val="24"/>
          <w:szCs w:val="24"/>
        </w:rPr>
        <w:t>Larry Callant, Board Member</w:t>
      </w:r>
      <w:r w:rsidR="006F521D">
        <w:rPr>
          <w:rFonts w:cstheme="minorHAnsi"/>
          <w:sz w:val="24"/>
          <w:szCs w:val="24"/>
        </w:rPr>
        <w:t xml:space="preserve"> – not in attendance</w:t>
      </w:r>
    </w:p>
    <w:p w14:paraId="21F2BB6A" w14:textId="77777777" w:rsidR="00B67B6A" w:rsidRPr="00937341" w:rsidRDefault="00B67B6A" w:rsidP="00310B84">
      <w:pPr>
        <w:spacing w:after="0" w:line="240" w:lineRule="auto"/>
        <w:rPr>
          <w:rFonts w:cstheme="minorHAnsi"/>
          <w:sz w:val="24"/>
          <w:szCs w:val="24"/>
        </w:rPr>
      </w:pPr>
    </w:p>
    <w:p w14:paraId="6CB59C10" w14:textId="75930BCC" w:rsidR="005754B5" w:rsidRPr="00937341" w:rsidRDefault="005754B5" w:rsidP="00310B84">
      <w:pPr>
        <w:spacing w:after="0" w:line="240" w:lineRule="auto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72688671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F521D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Pr="00937341">
        <w:rPr>
          <w:rFonts w:cstheme="minorHAnsi"/>
          <w:sz w:val="24"/>
          <w:szCs w:val="24"/>
        </w:rPr>
        <w:t>Greg Gates, Executive Director, RMTD</w:t>
      </w:r>
    </w:p>
    <w:p w14:paraId="7A3633B7" w14:textId="0D530BC1" w:rsidR="00B67B6A" w:rsidRPr="00937341" w:rsidRDefault="00000000" w:rsidP="00310B84">
      <w:pPr>
        <w:spacing w:after="0" w:line="240" w:lineRule="auto"/>
        <w:ind w:left="2880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940584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54B5" w:rsidRPr="0093734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754B5" w:rsidRPr="00937341">
        <w:rPr>
          <w:rFonts w:cstheme="minorHAnsi"/>
          <w:sz w:val="24"/>
          <w:szCs w:val="24"/>
        </w:rPr>
        <w:t>Rob LeSage, Attorney</w:t>
      </w:r>
      <w:r w:rsidR="006F521D">
        <w:rPr>
          <w:rFonts w:cstheme="minorHAnsi"/>
          <w:sz w:val="24"/>
          <w:szCs w:val="24"/>
        </w:rPr>
        <w:t xml:space="preserve"> – not in attendance</w:t>
      </w:r>
      <w:r w:rsidR="00B67B6A" w:rsidRPr="00937341"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id w:val="16590299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F521D">
            <w:rPr>
              <w:rFonts w:ascii="MS Gothic" w:eastAsia="MS Gothic" w:hAnsi="MS Gothic" w:cstheme="minorHAnsi" w:hint="eastAsia"/>
              <w:sz w:val="24"/>
              <w:szCs w:val="24"/>
            </w:rPr>
            <w:t>☒</w:t>
          </w:r>
        </w:sdtContent>
      </w:sdt>
      <w:r w:rsidR="00B67B6A" w:rsidRPr="00937341">
        <w:rPr>
          <w:rFonts w:cstheme="minorHAnsi"/>
          <w:sz w:val="24"/>
          <w:szCs w:val="24"/>
        </w:rPr>
        <w:t>Kendra Hull, Secretary</w:t>
      </w:r>
    </w:p>
    <w:p w14:paraId="4D16A6CA" w14:textId="080A38FB" w:rsidR="00E70C8D" w:rsidRDefault="005754B5" w:rsidP="00310B8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 xml:space="preserve">Guests - </w:t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="00E70C8D" w:rsidRPr="00937341">
        <w:rPr>
          <w:rFonts w:cstheme="minorHAnsi"/>
          <w:sz w:val="24"/>
          <w:szCs w:val="24"/>
        </w:rPr>
        <w:t>Marcus Cox</w:t>
      </w:r>
      <w:r w:rsidR="00937341">
        <w:rPr>
          <w:rFonts w:cstheme="minorHAnsi"/>
          <w:sz w:val="24"/>
          <w:szCs w:val="24"/>
        </w:rPr>
        <w:t>, Assistant Director of Operations</w:t>
      </w:r>
    </w:p>
    <w:p w14:paraId="21948FA8" w14:textId="14566BC1" w:rsidR="00F35FAF" w:rsidRPr="00937341" w:rsidRDefault="00F35FAF" w:rsidP="00310B8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Scott Brinkmeier, Lee County</w:t>
      </w:r>
    </w:p>
    <w:p w14:paraId="786736FA" w14:textId="6E87A27F" w:rsidR="00E70C8D" w:rsidRPr="00937341" w:rsidRDefault="00E70C8D" w:rsidP="00310B8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</w:p>
    <w:p w14:paraId="468C333B" w14:textId="7281C437" w:rsidR="005754B5" w:rsidRPr="00937341" w:rsidRDefault="005754B5" w:rsidP="00310B84">
      <w:pPr>
        <w:tabs>
          <w:tab w:val="left" w:pos="360"/>
        </w:tabs>
        <w:spacing w:after="0" w:line="240" w:lineRule="auto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ab/>
        <w:t>2)</w:t>
      </w:r>
      <w:r w:rsidRPr="00937341">
        <w:rPr>
          <w:rFonts w:cstheme="minorHAnsi"/>
          <w:sz w:val="24"/>
          <w:szCs w:val="24"/>
        </w:rPr>
        <w:tab/>
      </w:r>
      <w:r w:rsidR="00381AA9" w:rsidRPr="00937341">
        <w:rPr>
          <w:rFonts w:cstheme="minorHAnsi"/>
          <w:sz w:val="24"/>
          <w:szCs w:val="24"/>
        </w:rPr>
        <w:t xml:space="preserve">ACTION: </w:t>
      </w:r>
      <w:r w:rsidR="00F75D28" w:rsidRPr="00937341">
        <w:rPr>
          <w:rFonts w:cstheme="minorHAnsi"/>
          <w:sz w:val="24"/>
          <w:szCs w:val="24"/>
        </w:rPr>
        <w:t>Approval of Minutes</w:t>
      </w:r>
      <w:r w:rsidRPr="00937341">
        <w:rPr>
          <w:rFonts w:cstheme="minorHAnsi"/>
          <w:sz w:val="24"/>
          <w:szCs w:val="24"/>
        </w:rPr>
        <w:t xml:space="preserve"> - </w:t>
      </w:r>
      <w:r w:rsidRPr="00937341">
        <w:rPr>
          <w:rFonts w:cstheme="minorHAnsi"/>
          <w:sz w:val="24"/>
          <w:szCs w:val="24"/>
        </w:rPr>
        <w:tab/>
        <w:t xml:space="preserve">Discussion:  </w:t>
      </w:r>
    </w:p>
    <w:p w14:paraId="0B9648FC" w14:textId="508534B7" w:rsidR="005754B5" w:rsidRPr="00937341" w:rsidRDefault="005754B5" w:rsidP="00310B84">
      <w:pPr>
        <w:spacing w:after="0" w:line="240" w:lineRule="auto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bookmarkStart w:id="0" w:name="_Hlk145323876"/>
      <w:r w:rsidRPr="00937341">
        <w:rPr>
          <w:rFonts w:cstheme="minorHAnsi"/>
          <w:sz w:val="24"/>
          <w:szCs w:val="24"/>
        </w:rPr>
        <w:t xml:space="preserve">Motion:  </w:t>
      </w:r>
      <w:r w:rsidR="00D6604A">
        <w:rPr>
          <w:rFonts w:cstheme="minorHAnsi"/>
          <w:sz w:val="24"/>
          <w:szCs w:val="24"/>
        </w:rPr>
        <w:t>Greg Sparrow</w:t>
      </w:r>
    </w:p>
    <w:p w14:paraId="1F7AAA44" w14:textId="55BAB799" w:rsidR="005754B5" w:rsidRPr="00937341" w:rsidRDefault="005754B5" w:rsidP="00310B84">
      <w:pPr>
        <w:spacing w:after="0" w:line="240" w:lineRule="auto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  <w:t xml:space="preserve">Second Motion: - </w:t>
      </w:r>
      <w:r w:rsidR="00D6604A">
        <w:rPr>
          <w:rFonts w:cstheme="minorHAnsi"/>
          <w:sz w:val="24"/>
          <w:szCs w:val="24"/>
        </w:rPr>
        <w:t>Ermir Ramadani</w:t>
      </w:r>
    </w:p>
    <w:p w14:paraId="3FE2A774" w14:textId="151FF03D" w:rsidR="005754B5" w:rsidRPr="00937341" w:rsidRDefault="005754B5" w:rsidP="00310B84">
      <w:pPr>
        <w:spacing w:after="0" w:line="240" w:lineRule="auto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  <w:t>Opposed:  0</w:t>
      </w:r>
    </w:p>
    <w:bookmarkEnd w:id="0"/>
    <w:p w14:paraId="522A4DEB" w14:textId="77777777" w:rsidR="00D6604A" w:rsidRDefault="00D6604A" w:rsidP="00310B84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6BBA58F1" w14:textId="76F61B20" w:rsidR="005754B5" w:rsidRDefault="00914B1F" w:rsidP="00310B84">
      <w:pPr>
        <w:spacing w:after="0" w:line="240" w:lineRule="auto"/>
        <w:ind w:left="720" w:hanging="360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>3)</w:t>
      </w:r>
      <w:r w:rsidRPr="00937341">
        <w:rPr>
          <w:rFonts w:cstheme="minorHAnsi"/>
          <w:sz w:val="24"/>
          <w:szCs w:val="24"/>
        </w:rPr>
        <w:tab/>
      </w:r>
      <w:r w:rsidR="00F75D28" w:rsidRPr="00937341">
        <w:rPr>
          <w:rFonts w:cstheme="minorHAnsi"/>
          <w:sz w:val="24"/>
          <w:szCs w:val="24"/>
        </w:rPr>
        <w:t>Public Comment</w:t>
      </w:r>
      <w:r w:rsidR="00E70C8D" w:rsidRPr="00937341">
        <w:rPr>
          <w:rFonts w:cstheme="minorHAnsi"/>
          <w:sz w:val="24"/>
          <w:szCs w:val="24"/>
        </w:rPr>
        <w:t xml:space="preserve"> </w:t>
      </w:r>
      <w:r w:rsidR="00F96618">
        <w:rPr>
          <w:rFonts w:cstheme="minorHAnsi"/>
          <w:sz w:val="24"/>
          <w:szCs w:val="24"/>
        </w:rPr>
        <w:t xml:space="preserve">- </w:t>
      </w:r>
      <w:r w:rsidR="007B7D47">
        <w:rPr>
          <w:rFonts w:cstheme="minorHAnsi"/>
          <w:sz w:val="24"/>
          <w:szCs w:val="24"/>
        </w:rPr>
        <w:t xml:space="preserve">  </w:t>
      </w:r>
      <w:r w:rsidR="00C174FA">
        <w:rPr>
          <w:rFonts w:cstheme="minorHAnsi"/>
          <w:sz w:val="24"/>
          <w:szCs w:val="24"/>
        </w:rPr>
        <w:t xml:space="preserve">Scott Brinkmeier made </w:t>
      </w:r>
      <w:r w:rsidR="00CD764D">
        <w:rPr>
          <w:rFonts w:cstheme="minorHAnsi"/>
          <w:sz w:val="24"/>
          <w:szCs w:val="24"/>
        </w:rPr>
        <w:t xml:space="preserve">a public comment regarding his recent </w:t>
      </w:r>
      <w:r w:rsidR="00310B84">
        <w:rPr>
          <w:rFonts w:cstheme="minorHAnsi"/>
          <w:sz w:val="24"/>
          <w:szCs w:val="24"/>
        </w:rPr>
        <w:t xml:space="preserve">change in employment status. </w:t>
      </w:r>
    </w:p>
    <w:p w14:paraId="5190D88A" w14:textId="77777777" w:rsidR="00310B84" w:rsidRPr="00937341" w:rsidRDefault="00310B84" w:rsidP="00310B84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0E6C975C" w14:textId="4AE71988" w:rsidR="00F75D28" w:rsidRPr="00937341" w:rsidRDefault="00914B1F" w:rsidP="00310B84">
      <w:pPr>
        <w:spacing w:after="0" w:line="240" w:lineRule="auto"/>
        <w:ind w:firstLine="360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>4)</w:t>
      </w:r>
      <w:r w:rsidRPr="00937341">
        <w:rPr>
          <w:rFonts w:cstheme="minorHAnsi"/>
          <w:sz w:val="24"/>
          <w:szCs w:val="24"/>
        </w:rPr>
        <w:tab/>
      </w:r>
      <w:r w:rsidR="00F75D28" w:rsidRPr="00937341">
        <w:rPr>
          <w:rFonts w:cstheme="minorHAnsi"/>
          <w:sz w:val="24"/>
          <w:szCs w:val="24"/>
        </w:rPr>
        <w:t>Executive Director Report</w:t>
      </w:r>
      <w:r w:rsidR="0095320E" w:rsidRPr="00937341">
        <w:rPr>
          <w:rFonts w:cstheme="minorHAnsi"/>
          <w:sz w:val="24"/>
          <w:szCs w:val="24"/>
        </w:rPr>
        <w:t xml:space="preserve"> – See report attached</w:t>
      </w:r>
      <w:r w:rsidR="00E70C8D" w:rsidRPr="00937341">
        <w:rPr>
          <w:rFonts w:cstheme="minorHAnsi"/>
          <w:sz w:val="24"/>
          <w:szCs w:val="24"/>
        </w:rPr>
        <w:t>.</w:t>
      </w:r>
    </w:p>
    <w:p w14:paraId="45D22AEC" w14:textId="0B126BBB" w:rsidR="00E70C8D" w:rsidRDefault="00E70C8D" w:rsidP="00310B8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 xml:space="preserve">Greg went over the report.  </w:t>
      </w:r>
      <w:r w:rsidR="00B67B6A" w:rsidRPr="00937341">
        <w:rPr>
          <w:rFonts w:cstheme="minorHAnsi"/>
          <w:sz w:val="24"/>
          <w:szCs w:val="24"/>
        </w:rPr>
        <w:t xml:space="preserve">Highlighting several “old business” and “new business” items. </w:t>
      </w:r>
    </w:p>
    <w:p w14:paraId="0E94829F" w14:textId="5F1CECCE" w:rsidR="00310B84" w:rsidRDefault="00310B84" w:rsidP="00310B84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Pr="00310B84">
        <w:rPr>
          <w:rFonts w:cstheme="minorHAnsi"/>
          <w:sz w:val="24"/>
          <w:szCs w:val="24"/>
          <w:u w:val="single"/>
        </w:rPr>
        <w:t>Ridership Update</w:t>
      </w:r>
      <w:r>
        <w:rPr>
          <w:rFonts w:cstheme="minorHAnsi"/>
          <w:sz w:val="24"/>
          <w:szCs w:val="24"/>
          <w:u w:val="single"/>
        </w:rPr>
        <w:br/>
      </w:r>
      <w:r w:rsidRPr="00310B84">
        <w:rPr>
          <w:rFonts w:cstheme="minorHAnsi"/>
          <w:sz w:val="24"/>
          <w:szCs w:val="24"/>
        </w:rPr>
        <w:t xml:space="preserve">32% increase since last July in rides.  It could be a result in post COVID, more inclined to use the vehicles, school associated trips, largest ridership day yesterday, October 25, 2023.  A lot of these come from schools which help to bring up our daily rides.  </w:t>
      </w:r>
      <w:r>
        <w:rPr>
          <w:rFonts w:cstheme="minorHAnsi"/>
          <w:sz w:val="24"/>
          <w:szCs w:val="24"/>
        </w:rPr>
        <w:t>F</w:t>
      </w:r>
      <w:r w:rsidRPr="00310B84">
        <w:rPr>
          <w:rFonts w:cstheme="minorHAnsi"/>
          <w:sz w:val="24"/>
          <w:szCs w:val="24"/>
        </w:rPr>
        <w:t xml:space="preserve">amilies are covering the cost of the rides.  </w:t>
      </w:r>
    </w:p>
    <w:p w14:paraId="6D974176" w14:textId="77777777" w:rsidR="00310B84" w:rsidRDefault="00310B84" w:rsidP="00310B84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6875AC05" w14:textId="6D56C08D" w:rsidR="00F75D28" w:rsidRPr="00937341" w:rsidRDefault="00914B1F" w:rsidP="00310B84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>5)</w:t>
      </w:r>
      <w:r w:rsidRPr="00937341">
        <w:rPr>
          <w:rFonts w:cstheme="minorHAnsi"/>
          <w:sz w:val="24"/>
          <w:szCs w:val="24"/>
        </w:rPr>
        <w:tab/>
      </w:r>
      <w:r w:rsidR="00F75D28" w:rsidRPr="00937341">
        <w:rPr>
          <w:rFonts w:cstheme="minorHAnsi"/>
          <w:sz w:val="24"/>
          <w:szCs w:val="24"/>
        </w:rPr>
        <w:t>Old Business</w:t>
      </w:r>
    </w:p>
    <w:p w14:paraId="13EAFD33" w14:textId="78475BF1" w:rsidR="00F75D28" w:rsidRPr="00937341" w:rsidRDefault="00001B7D" w:rsidP="00310B8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 xml:space="preserve">Update: </w:t>
      </w:r>
      <w:r w:rsidR="00F75D28" w:rsidRPr="00937341">
        <w:rPr>
          <w:rFonts w:cstheme="minorHAnsi"/>
          <w:sz w:val="24"/>
          <w:szCs w:val="24"/>
        </w:rPr>
        <w:t>Definitive Agreement on Asset Transfer</w:t>
      </w:r>
    </w:p>
    <w:p w14:paraId="516197B4" w14:textId="59F9D067" w:rsidR="005754B5" w:rsidRPr="00310B84" w:rsidRDefault="00D6604A" w:rsidP="00310B84">
      <w:pPr>
        <w:pStyle w:val="ListParagraph"/>
        <w:numPr>
          <w:ilvl w:val="2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310B84">
        <w:rPr>
          <w:rFonts w:cstheme="minorHAnsi"/>
          <w:sz w:val="24"/>
          <w:szCs w:val="24"/>
        </w:rPr>
        <w:t xml:space="preserve">Hoping we will get word </w:t>
      </w:r>
      <w:r w:rsidR="00C858DC" w:rsidRPr="00310B84">
        <w:rPr>
          <w:rFonts w:cstheme="minorHAnsi"/>
          <w:sz w:val="24"/>
          <w:szCs w:val="24"/>
        </w:rPr>
        <w:t xml:space="preserve">from IDOT Chief Counsel </w:t>
      </w:r>
      <w:r w:rsidRPr="00310B84">
        <w:rPr>
          <w:rFonts w:cstheme="minorHAnsi"/>
          <w:sz w:val="24"/>
          <w:szCs w:val="24"/>
        </w:rPr>
        <w:t xml:space="preserve">this week, which would allow for a lot of pieces to start rolling.  </w:t>
      </w:r>
    </w:p>
    <w:p w14:paraId="61F2BCE7" w14:textId="167D73EA" w:rsidR="00A50E83" w:rsidRPr="00A67698" w:rsidRDefault="00C858DC" w:rsidP="00310B84">
      <w:pPr>
        <w:pStyle w:val="ListParagraph"/>
        <w:numPr>
          <w:ilvl w:val="2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A67698">
        <w:rPr>
          <w:rFonts w:cstheme="minorHAnsi"/>
          <w:sz w:val="24"/>
          <w:szCs w:val="24"/>
        </w:rPr>
        <w:t xml:space="preserve">We are hoping to bring this to the county boards next month.  </w:t>
      </w:r>
    </w:p>
    <w:p w14:paraId="617517A4" w14:textId="77777777" w:rsidR="00A50E83" w:rsidRPr="00310B84" w:rsidRDefault="00A50E83" w:rsidP="00310B84">
      <w:pPr>
        <w:spacing w:after="0" w:line="240" w:lineRule="auto"/>
        <w:rPr>
          <w:rFonts w:cstheme="minorHAnsi"/>
          <w:sz w:val="24"/>
          <w:szCs w:val="24"/>
        </w:rPr>
      </w:pPr>
    </w:p>
    <w:p w14:paraId="660AFA73" w14:textId="65141F06" w:rsidR="00F75D28" w:rsidRPr="00937341" w:rsidRDefault="00F75D28" w:rsidP="00310B8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>Financial Policies and Procedures</w:t>
      </w:r>
    </w:p>
    <w:p w14:paraId="30291940" w14:textId="27FBD4E5" w:rsidR="00781BAD" w:rsidRPr="00937341" w:rsidRDefault="00F75D28" w:rsidP="00310B84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 xml:space="preserve">Banking Services </w:t>
      </w:r>
      <w:r w:rsidR="00C858DC">
        <w:rPr>
          <w:rFonts w:cstheme="minorHAnsi"/>
          <w:sz w:val="24"/>
          <w:szCs w:val="24"/>
        </w:rPr>
        <w:t xml:space="preserve">– went through the process and waiting on IDOT.  Once we receive concurrence we can move forward.   This will be discussed with the Board at next month’s meeting.  </w:t>
      </w:r>
      <w:r w:rsidR="00310B84">
        <w:rPr>
          <w:rFonts w:cstheme="minorHAnsi"/>
          <w:sz w:val="24"/>
          <w:szCs w:val="24"/>
        </w:rPr>
        <w:t xml:space="preserve">Steve Davis will provide this update. </w:t>
      </w:r>
    </w:p>
    <w:p w14:paraId="662F5CB1" w14:textId="5CCBE86D" w:rsidR="00F75D28" w:rsidRDefault="00F75D28" w:rsidP="00310B84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lastRenderedPageBreak/>
        <w:t>Audit and Obligations for CPA</w:t>
      </w:r>
      <w:r w:rsidR="00C858DC">
        <w:rPr>
          <w:rFonts w:cstheme="minorHAnsi"/>
          <w:sz w:val="24"/>
          <w:szCs w:val="24"/>
        </w:rPr>
        <w:t xml:space="preserve"> – we are going to distribute a request for clarifications and put out a notice for bids.  This will be brought to both IDOT and the RMTD Board.  </w:t>
      </w:r>
    </w:p>
    <w:p w14:paraId="4BECC900" w14:textId="1D307355" w:rsidR="00C858DC" w:rsidRDefault="00C858DC" w:rsidP="00310B84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Are there certain requirements that the auditor will need</w:t>
      </w:r>
      <w:r w:rsidR="00A67698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 The</w:t>
      </w:r>
      <w:r w:rsidR="00A67698">
        <w:rPr>
          <w:rFonts w:cstheme="minorHAnsi"/>
          <w:sz w:val="24"/>
          <w:szCs w:val="24"/>
        </w:rPr>
        <w:t xml:space="preserve"> auditor </w:t>
      </w:r>
      <w:r>
        <w:rPr>
          <w:rFonts w:cstheme="minorHAnsi"/>
          <w:sz w:val="24"/>
          <w:szCs w:val="24"/>
        </w:rPr>
        <w:t>need</w:t>
      </w:r>
      <w:r w:rsidR="00A67698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to be reasonabl</w:t>
      </w:r>
      <w:r w:rsidR="00310B84">
        <w:rPr>
          <w:rFonts w:cstheme="minorHAnsi"/>
          <w:sz w:val="24"/>
          <w:szCs w:val="24"/>
        </w:rPr>
        <w:t xml:space="preserve">e, </w:t>
      </w:r>
      <w:r>
        <w:rPr>
          <w:rFonts w:cstheme="minorHAnsi"/>
          <w:sz w:val="24"/>
          <w:szCs w:val="24"/>
        </w:rPr>
        <w:t>well</w:t>
      </w:r>
      <w:r w:rsidR="00310B84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versed</w:t>
      </w:r>
      <w:r w:rsidR="00310B84">
        <w:rPr>
          <w:rFonts w:cstheme="minorHAnsi"/>
          <w:sz w:val="24"/>
          <w:szCs w:val="24"/>
        </w:rPr>
        <w:t xml:space="preserve"> and working experience with government and/or transportation</w:t>
      </w:r>
      <w:r>
        <w:rPr>
          <w:rFonts w:cstheme="minorHAnsi"/>
          <w:sz w:val="24"/>
          <w:szCs w:val="24"/>
        </w:rPr>
        <w:t xml:space="preserve">.  </w:t>
      </w:r>
    </w:p>
    <w:p w14:paraId="67A57883" w14:textId="77777777" w:rsidR="00C858DC" w:rsidRDefault="00C858DC" w:rsidP="00310B84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</w:rPr>
      </w:pPr>
    </w:p>
    <w:p w14:paraId="5D611598" w14:textId="08EC5FF0" w:rsidR="00C858DC" w:rsidRPr="00937341" w:rsidRDefault="00C858DC" w:rsidP="00310B84">
      <w:pPr>
        <w:pStyle w:val="ListParagraph"/>
        <w:numPr>
          <w:ilvl w:val="3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Board would like to receive communication as to why decisions are being made</w:t>
      </w:r>
      <w:r w:rsidR="00310B84">
        <w:rPr>
          <w:rFonts w:cstheme="minorHAnsi"/>
          <w:sz w:val="24"/>
          <w:szCs w:val="24"/>
        </w:rPr>
        <w:t xml:space="preserve"> and the basis for the choice of the successful vendors. </w:t>
      </w:r>
      <w:r>
        <w:rPr>
          <w:rFonts w:cstheme="minorHAnsi"/>
          <w:sz w:val="24"/>
          <w:szCs w:val="24"/>
        </w:rPr>
        <w:t xml:space="preserve"> </w:t>
      </w:r>
    </w:p>
    <w:p w14:paraId="4281628A" w14:textId="77777777" w:rsidR="00914B1F" w:rsidRPr="00937341" w:rsidRDefault="00914B1F" w:rsidP="00310B84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2AE967B4" w14:textId="05C48E29" w:rsidR="00A50E83" w:rsidRDefault="00A50E83" w:rsidP="00310B8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Hydrogen Pilot Project</w:t>
      </w:r>
    </w:p>
    <w:p w14:paraId="17B0AFD4" w14:textId="77777777" w:rsidR="00310B84" w:rsidRDefault="00310B84" w:rsidP="00310B8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035E3D73" w14:textId="73B5920B" w:rsidR="00A50E83" w:rsidRDefault="00D6604A" w:rsidP="00310B8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Nothing new</w:t>
      </w:r>
      <w:r w:rsidR="00310B84">
        <w:rPr>
          <w:rFonts w:cstheme="minorHAnsi"/>
          <w:sz w:val="24"/>
          <w:szCs w:val="24"/>
        </w:rPr>
        <w:t xml:space="preserve">. </w:t>
      </w:r>
      <w:r w:rsidR="00C858DC">
        <w:rPr>
          <w:rFonts w:cstheme="minorHAnsi"/>
          <w:sz w:val="24"/>
          <w:szCs w:val="24"/>
        </w:rPr>
        <w:t xml:space="preserve">Still waiting word </w:t>
      </w:r>
      <w:r w:rsidR="00A67698">
        <w:rPr>
          <w:rFonts w:cstheme="minorHAnsi"/>
          <w:sz w:val="24"/>
          <w:szCs w:val="24"/>
        </w:rPr>
        <w:t>in regard to</w:t>
      </w:r>
      <w:r w:rsidR="00C858DC">
        <w:rPr>
          <w:rFonts w:cstheme="minorHAnsi"/>
          <w:sz w:val="24"/>
          <w:szCs w:val="24"/>
        </w:rPr>
        <w:t xml:space="preserve"> funding.  There is a 10 a.m. webinar tomorrow to have a basic conversation about a potential partnership in the future.  </w:t>
      </w:r>
    </w:p>
    <w:p w14:paraId="3B1E9395" w14:textId="77777777" w:rsidR="00A50E83" w:rsidRPr="00310B84" w:rsidRDefault="00A50E83" w:rsidP="00310B84">
      <w:pPr>
        <w:spacing w:after="0" w:line="240" w:lineRule="auto"/>
        <w:rPr>
          <w:rFonts w:cstheme="minorHAnsi"/>
          <w:sz w:val="24"/>
          <w:szCs w:val="24"/>
        </w:rPr>
      </w:pPr>
    </w:p>
    <w:p w14:paraId="56756AB3" w14:textId="5A2DD86A" w:rsidR="00A50E83" w:rsidRDefault="00A50E83" w:rsidP="00310B8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Feasibility Studies for Dixon and Rochelle</w:t>
      </w:r>
    </w:p>
    <w:p w14:paraId="067BD0EC" w14:textId="77777777" w:rsidR="00A50E83" w:rsidRDefault="00A50E83" w:rsidP="00310B8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26E7BD51" w14:textId="77777777" w:rsidR="00A67698" w:rsidRDefault="00D6604A" w:rsidP="00310B84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Been awarded and waiting on preaward concurrence from</w:t>
      </w:r>
      <w:r w:rsidR="00A6769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IDOT for the next step.  Summer of </w:t>
      </w:r>
    </w:p>
    <w:p w14:paraId="066B4FE3" w14:textId="7F84DB8D" w:rsidR="00D6604A" w:rsidRDefault="00D6604A" w:rsidP="00310B84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2024 to complete the two studies.  </w:t>
      </w:r>
    </w:p>
    <w:p w14:paraId="3591D8F5" w14:textId="77777777" w:rsidR="00A50E83" w:rsidRDefault="00A50E83" w:rsidP="00310B8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8A39085" w14:textId="4060C784" w:rsidR="00A67698" w:rsidRDefault="00C858DC" w:rsidP="00310B84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RLS and Associates ha</w:t>
      </w:r>
      <w:r w:rsidR="00310B84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been chosen based on the review basis and after the concurrence with </w:t>
      </w:r>
    </w:p>
    <w:p w14:paraId="372E76B7" w14:textId="2660697F" w:rsidR="00C858DC" w:rsidRDefault="00C858DC" w:rsidP="00310B84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IDOT.  </w:t>
      </w:r>
      <w:r w:rsidR="00A67698">
        <w:rPr>
          <w:rFonts w:cstheme="minorHAnsi"/>
          <w:sz w:val="24"/>
          <w:szCs w:val="24"/>
        </w:rPr>
        <w:t>Six-to-nine-month</w:t>
      </w:r>
      <w:r>
        <w:rPr>
          <w:rFonts w:cstheme="minorHAnsi"/>
          <w:sz w:val="24"/>
          <w:szCs w:val="24"/>
        </w:rPr>
        <w:t xml:space="preserve"> window to complete the feasibility study.  </w:t>
      </w:r>
    </w:p>
    <w:p w14:paraId="37E974F1" w14:textId="77777777" w:rsidR="00C174FA" w:rsidRDefault="00C174FA" w:rsidP="00310B84">
      <w:pPr>
        <w:spacing w:after="0" w:line="240" w:lineRule="auto"/>
        <w:rPr>
          <w:rFonts w:cstheme="minorHAnsi"/>
          <w:sz w:val="24"/>
          <w:szCs w:val="24"/>
        </w:rPr>
      </w:pPr>
    </w:p>
    <w:p w14:paraId="7645A567" w14:textId="5ABA4B59" w:rsidR="00A50E83" w:rsidRDefault="00A50E83" w:rsidP="00310B84">
      <w:pPr>
        <w:spacing w:after="0" w:line="240" w:lineRule="auto"/>
        <w:rPr>
          <w:rFonts w:cstheme="minorHAnsi"/>
          <w:sz w:val="24"/>
          <w:szCs w:val="24"/>
        </w:rPr>
      </w:pPr>
      <w:r w:rsidRPr="00A50E83">
        <w:rPr>
          <w:rFonts w:cstheme="minorHAnsi"/>
          <w:sz w:val="24"/>
          <w:szCs w:val="24"/>
        </w:rPr>
        <w:t>6)</w:t>
      </w:r>
      <w:r w:rsidRPr="00A50E83">
        <w:rPr>
          <w:rFonts w:cstheme="minorHAnsi"/>
          <w:sz w:val="24"/>
          <w:szCs w:val="24"/>
        </w:rPr>
        <w:tab/>
      </w:r>
      <w:r w:rsidR="006B5C42" w:rsidRPr="00A50E83">
        <w:rPr>
          <w:rFonts w:cstheme="minorHAnsi"/>
          <w:sz w:val="24"/>
          <w:szCs w:val="24"/>
        </w:rPr>
        <w:t>New Business</w:t>
      </w:r>
      <w:r w:rsidR="008B5460" w:rsidRPr="00A50E83">
        <w:rPr>
          <w:rFonts w:cstheme="minorHAnsi"/>
          <w:sz w:val="24"/>
          <w:szCs w:val="24"/>
        </w:rPr>
        <w:t xml:space="preserve"> </w:t>
      </w:r>
    </w:p>
    <w:p w14:paraId="20B14237" w14:textId="77777777" w:rsidR="00A50E83" w:rsidRDefault="00A50E83" w:rsidP="00310B84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55582E50" w14:textId="03E3C4E4" w:rsidR="00A50E83" w:rsidRDefault="00A50E83" w:rsidP="00310B84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a.</w:t>
      </w:r>
      <w:r>
        <w:rPr>
          <w:rFonts w:cstheme="minorHAnsi"/>
          <w:sz w:val="24"/>
          <w:szCs w:val="24"/>
        </w:rPr>
        <w:tab/>
        <w:t>State Planning and Research Grant Award / Transportation Desert</w:t>
      </w:r>
    </w:p>
    <w:p w14:paraId="5FF57F04" w14:textId="77777777" w:rsidR="00A50E83" w:rsidRDefault="00A50E83" w:rsidP="00310B84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36C4305D" w14:textId="5C05180E" w:rsidR="00A67698" w:rsidRDefault="00A50E83" w:rsidP="00310B84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A67698">
        <w:rPr>
          <w:rFonts w:cstheme="minorHAnsi"/>
          <w:sz w:val="24"/>
          <w:szCs w:val="24"/>
        </w:rPr>
        <w:tab/>
      </w:r>
      <w:r w:rsidR="00C858DC">
        <w:rPr>
          <w:rFonts w:cstheme="minorHAnsi"/>
          <w:sz w:val="24"/>
          <w:szCs w:val="24"/>
        </w:rPr>
        <w:t xml:space="preserve">Looking at transportation in general, not just public transportation.  What are the </w:t>
      </w:r>
    </w:p>
    <w:p w14:paraId="03CD9035" w14:textId="77777777" w:rsidR="00A67698" w:rsidRDefault="00A67698" w:rsidP="00310B84">
      <w:pPr>
        <w:spacing w:after="0" w:line="240" w:lineRule="auto"/>
        <w:ind w:left="14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C858DC">
        <w:rPr>
          <w:rFonts w:cstheme="minorHAnsi"/>
          <w:sz w:val="24"/>
          <w:szCs w:val="24"/>
        </w:rPr>
        <w:t xml:space="preserve">ransportation needs that are not being met in the Lee and Ogle area.  We will be </w:t>
      </w:r>
    </w:p>
    <w:p w14:paraId="7FFB8AE1" w14:textId="77777777" w:rsidR="00A67698" w:rsidRDefault="00C858DC" w:rsidP="00310B84">
      <w:pPr>
        <w:spacing w:after="0" w:line="240" w:lineRule="auto"/>
        <w:ind w:left="14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engaging NIU who will be involved in this.  Greg does not </w:t>
      </w:r>
      <w:r w:rsidR="00A67698">
        <w:rPr>
          <w:rFonts w:cstheme="minorHAnsi"/>
          <w:sz w:val="24"/>
          <w:szCs w:val="24"/>
        </w:rPr>
        <w:t>anticipate</w:t>
      </w:r>
      <w:r>
        <w:rPr>
          <w:rFonts w:cstheme="minorHAnsi"/>
          <w:sz w:val="24"/>
          <w:szCs w:val="24"/>
        </w:rPr>
        <w:t xml:space="preserve"> a long period of </w:t>
      </w:r>
    </w:p>
    <w:p w14:paraId="4A0B7951" w14:textId="700BCBA0" w:rsidR="00A50E83" w:rsidRDefault="00C858DC" w:rsidP="00310B84">
      <w:pPr>
        <w:spacing w:after="0" w:line="240" w:lineRule="auto"/>
        <w:ind w:left="14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time.  We could have three feasibility studies going on at the same time.  </w:t>
      </w:r>
    </w:p>
    <w:p w14:paraId="7CCCDB27" w14:textId="77777777" w:rsidR="00A50E83" w:rsidRDefault="00A50E83" w:rsidP="00310B84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5E732346" w14:textId="236F2045" w:rsidR="00A50E83" w:rsidRDefault="00A50E83" w:rsidP="00310B84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b.</w:t>
      </w:r>
      <w:r>
        <w:rPr>
          <w:rFonts w:cstheme="minorHAnsi"/>
          <w:sz w:val="24"/>
          <w:szCs w:val="24"/>
        </w:rPr>
        <w:tab/>
        <w:t>Rural Winnebago County Services</w:t>
      </w:r>
    </w:p>
    <w:p w14:paraId="1BBC9E15" w14:textId="77777777" w:rsidR="00A50E83" w:rsidRDefault="00A50E83" w:rsidP="00310B84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184F970F" w14:textId="77777777" w:rsidR="00A67698" w:rsidRDefault="00C858DC" w:rsidP="00310B84">
      <w:pPr>
        <w:spacing w:after="0" w:line="240" w:lineRule="auto"/>
        <w:ind w:left="14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has slowed down until we get the definitive agreement approved.  Greatest </w:t>
      </w:r>
    </w:p>
    <w:p w14:paraId="2996EDDE" w14:textId="77777777" w:rsidR="00A67698" w:rsidRDefault="00C858DC" w:rsidP="00310B84">
      <w:pPr>
        <w:spacing w:after="0" w:line="240" w:lineRule="auto"/>
        <w:ind w:left="14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concern is to get as much communication as possible to people in Winnebago county in </w:t>
      </w:r>
    </w:p>
    <w:p w14:paraId="41EB4E64" w14:textId="4062CE73" w:rsidR="00A50E83" w:rsidRDefault="00C858DC" w:rsidP="00310B84">
      <w:pPr>
        <w:spacing w:after="0" w:line="240" w:lineRule="auto"/>
        <w:ind w:left="14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regards to this service.  This is what we will be offering as of July 1</w:t>
      </w:r>
      <w:r w:rsidRPr="00C858DC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.  </w:t>
      </w:r>
    </w:p>
    <w:p w14:paraId="423EBFCF" w14:textId="77777777" w:rsidR="00A50E83" w:rsidRDefault="00A50E83" w:rsidP="00310B84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56CC2F5F" w14:textId="42CDBC35" w:rsidR="00A50E83" w:rsidRDefault="00A50E83" w:rsidP="00310B84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c.</w:t>
      </w:r>
      <w:r>
        <w:rPr>
          <w:rFonts w:cstheme="minorHAnsi"/>
          <w:sz w:val="24"/>
          <w:szCs w:val="24"/>
        </w:rPr>
        <w:tab/>
        <w:t xml:space="preserve">Amendments to Procurement Policy and </w:t>
      </w:r>
      <w:r w:rsidR="00310B84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rocedures</w:t>
      </w:r>
    </w:p>
    <w:p w14:paraId="1249E774" w14:textId="77777777" w:rsidR="00A50E83" w:rsidRDefault="00A50E83" w:rsidP="00310B84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36699AA6" w14:textId="77777777" w:rsidR="00A67698" w:rsidRDefault="00D6604A" w:rsidP="00310B84">
      <w:pPr>
        <w:spacing w:after="0" w:line="240" w:lineRule="auto"/>
        <w:ind w:left="14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Distributed.  Given the time frame we can push this off to a subsequent meeting.  This </w:t>
      </w:r>
    </w:p>
    <w:p w14:paraId="42009F46" w14:textId="77777777" w:rsidR="00A67698" w:rsidRDefault="00D6604A" w:rsidP="00310B84">
      <w:pPr>
        <w:spacing w:after="0" w:line="240" w:lineRule="auto"/>
        <w:ind w:left="14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has been approved by Lee County with suggestions recommended by IDOT.  This </w:t>
      </w:r>
    </w:p>
    <w:p w14:paraId="328D6A61" w14:textId="2F0BF31B" w:rsidR="00A50E83" w:rsidRDefault="00D6604A" w:rsidP="00310B84">
      <w:pPr>
        <w:spacing w:after="0" w:line="240" w:lineRule="auto"/>
        <w:ind w:left="14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updated policy will be shared with them so we can cross this off.  </w:t>
      </w:r>
    </w:p>
    <w:p w14:paraId="5BAE6958" w14:textId="77777777" w:rsidR="00C858DC" w:rsidRDefault="00C858DC" w:rsidP="00310B84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1ED51EAA" w14:textId="77777777" w:rsidR="00A67698" w:rsidRDefault="00A67698" w:rsidP="00310B84">
      <w:pPr>
        <w:spacing w:after="0" w:line="240" w:lineRule="auto"/>
        <w:ind w:left="14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C858DC">
        <w:rPr>
          <w:rFonts w:cstheme="minorHAnsi"/>
          <w:sz w:val="24"/>
          <w:szCs w:val="24"/>
        </w:rPr>
        <w:t xml:space="preserve">t is the desire of the board to have more of a robust conversation when all the board </w:t>
      </w:r>
    </w:p>
    <w:p w14:paraId="0722E1CA" w14:textId="02578ABF" w:rsidR="00C858DC" w:rsidRDefault="00C858DC" w:rsidP="00310B84">
      <w:pPr>
        <w:spacing w:after="0" w:line="240" w:lineRule="auto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members are present.  The Procurement Policy and Procedures will need to be sent to all the board members along with the minutes prior to the next meeting.  </w:t>
      </w:r>
    </w:p>
    <w:p w14:paraId="09BD978E" w14:textId="77777777" w:rsidR="00D6604A" w:rsidRDefault="00D6604A" w:rsidP="00310B84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49C92C6E" w14:textId="65107AFE" w:rsidR="00D6604A" w:rsidRDefault="00C858DC" w:rsidP="00310B84">
      <w:pPr>
        <w:spacing w:after="0" w:line="240" w:lineRule="auto"/>
        <w:ind w:left="14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the most part we have used the Lee County Procurement as a guide.  </w:t>
      </w:r>
    </w:p>
    <w:p w14:paraId="31D9CF21" w14:textId="77777777" w:rsidR="00A50E83" w:rsidRDefault="00A50E83" w:rsidP="00310B84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0D421024" w14:textId="77777777" w:rsidR="00A50E83" w:rsidRDefault="00A50E83" w:rsidP="00310B84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6E6A0864" w14:textId="77777777" w:rsidR="00A50E83" w:rsidRDefault="00A50E83" w:rsidP="00310B84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7)</w:t>
      </w:r>
      <w:r>
        <w:rPr>
          <w:rFonts w:cstheme="minorHAnsi"/>
          <w:sz w:val="24"/>
          <w:szCs w:val="24"/>
        </w:rPr>
        <w:tab/>
      </w:r>
      <w:r w:rsidR="006B5C42" w:rsidRPr="00A50E83">
        <w:rPr>
          <w:rFonts w:cstheme="minorHAnsi"/>
          <w:sz w:val="24"/>
          <w:szCs w:val="24"/>
        </w:rPr>
        <w:t>Other Business</w:t>
      </w:r>
    </w:p>
    <w:p w14:paraId="0CEA666F" w14:textId="77777777" w:rsidR="00A50E83" w:rsidRDefault="00A50E83" w:rsidP="00310B84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46E6BF63" w14:textId="77777777" w:rsidR="00A67698" w:rsidRDefault="00C858DC" w:rsidP="00310B84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Financials – Greg went over the attached reports.  The financial statement is through the end of </w:t>
      </w:r>
    </w:p>
    <w:p w14:paraId="1D646325" w14:textId="5436FB17" w:rsidR="00A50E83" w:rsidRDefault="00A67698" w:rsidP="00310B84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September</w:t>
      </w:r>
      <w:r w:rsidR="00C858DC">
        <w:rPr>
          <w:rFonts w:cstheme="minorHAnsi"/>
          <w:sz w:val="24"/>
          <w:szCs w:val="24"/>
        </w:rPr>
        <w:t xml:space="preserve"> 2023.  </w:t>
      </w:r>
    </w:p>
    <w:p w14:paraId="0BF9EA46" w14:textId="77777777" w:rsidR="00C858DC" w:rsidRDefault="00C858DC" w:rsidP="00310B84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152FD3DC" w14:textId="1860203E" w:rsidR="00A67698" w:rsidRDefault="00C858DC" w:rsidP="00310B84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 the revenue side there is a Greyhound Route.  We will be a bit more definitive on how </w:t>
      </w:r>
      <w:r w:rsidR="00A67698">
        <w:rPr>
          <w:rFonts w:cstheme="minorHAnsi"/>
          <w:sz w:val="24"/>
          <w:szCs w:val="24"/>
        </w:rPr>
        <w:t>we</w:t>
      </w:r>
      <w:r>
        <w:rPr>
          <w:rFonts w:cstheme="minorHAnsi"/>
          <w:sz w:val="24"/>
          <w:szCs w:val="24"/>
        </w:rPr>
        <w:t xml:space="preserve"> </w:t>
      </w:r>
    </w:p>
    <w:p w14:paraId="36A65A71" w14:textId="0483158B" w:rsidR="00C858DC" w:rsidRDefault="00C858DC" w:rsidP="00310B84">
      <w:pPr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report that.  We did receive some income from the providers.</w:t>
      </w:r>
      <w:r w:rsidR="00310B8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We have received over </w:t>
      </w:r>
      <w:r w:rsidR="00310B84">
        <w:rPr>
          <w:rFonts w:cstheme="minorHAnsi"/>
          <w:sz w:val="24"/>
          <w:szCs w:val="24"/>
        </w:rPr>
        <w:t>$</w:t>
      </w:r>
      <w:r>
        <w:rPr>
          <w:rFonts w:cstheme="minorHAnsi"/>
          <w:sz w:val="24"/>
          <w:szCs w:val="24"/>
        </w:rPr>
        <w:t>1</w:t>
      </w:r>
      <w:r w:rsidR="00310B84">
        <w:rPr>
          <w:rFonts w:cstheme="minorHAnsi"/>
          <w:sz w:val="24"/>
          <w:szCs w:val="24"/>
        </w:rPr>
        <w:t>.0</w:t>
      </w:r>
      <w:r>
        <w:rPr>
          <w:rFonts w:cstheme="minorHAnsi"/>
          <w:sz w:val="24"/>
          <w:szCs w:val="24"/>
        </w:rPr>
        <w:t xml:space="preserve"> million in the last two weeks</w:t>
      </w:r>
      <w:r w:rsidR="00310B84">
        <w:rPr>
          <w:rFonts w:cstheme="minorHAnsi"/>
          <w:sz w:val="24"/>
          <w:szCs w:val="24"/>
        </w:rPr>
        <w:t xml:space="preserve"> from the Illinois Comptroller’s Office, with an additional five (5) payments pending. </w:t>
      </w:r>
    </w:p>
    <w:p w14:paraId="19FF15FF" w14:textId="77777777" w:rsidR="00C858DC" w:rsidRDefault="00C858DC" w:rsidP="00310B84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34A838C1" w14:textId="24168160" w:rsidR="00A67698" w:rsidRDefault="00C858DC" w:rsidP="00310B84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and June </w:t>
      </w:r>
      <w:r w:rsidR="00A67698">
        <w:rPr>
          <w:rFonts w:cstheme="minorHAnsi"/>
          <w:sz w:val="24"/>
          <w:szCs w:val="24"/>
        </w:rPr>
        <w:t>have</w:t>
      </w:r>
      <w:r>
        <w:rPr>
          <w:rFonts w:cstheme="minorHAnsi"/>
          <w:sz w:val="24"/>
          <w:szCs w:val="24"/>
        </w:rPr>
        <w:t xml:space="preserve"> not been paid out from IDOT</w:t>
      </w:r>
      <w:r w:rsidR="00A67698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as of yet.  Greg and Kristy are keeping an eye </w:t>
      </w:r>
    </w:p>
    <w:p w14:paraId="151491B3" w14:textId="2FC5156B" w:rsidR="00C858DC" w:rsidRDefault="00C858DC" w:rsidP="00310B84">
      <w:pPr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 this.  There are four or five pending payments.  We could ask for advance payment.  Does LOTS have a day’s cash?  It would involve a conversation with Lee County Treasurer’s Office.  </w:t>
      </w:r>
    </w:p>
    <w:p w14:paraId="20744269" w14:textId="46654F1A" w:rsidR="00C858DC" w:rsidRDefault="00A67698" w:rsidP="00310B84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D0C3BB5" w14:textId="77777777" w:rsidR="00A67698" w:rsidRDefault="00C858DC" w:rsidP="00310B84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are doing prep work for the audits coming up.  It is due 180 days after the close of the fiscal </w:t>
      </w:r>
    </w:p>
    <w:p w14:paraId="3DBDAA5C" w14:textId="3798694B" w:rsidR="00C858DC" w:rsidRDefault="00C858DC" w:rsidP="00310B84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year.  The county is also wanting to do their county audit before the end of the year.  </w:t>
      </w:r>
    </w:p>
    <w:p w14:paraId="344F05A6" w14:textId="77777777" w:rsidR="00A50E83" w:rsidRDefault="00A50E83" w:rsidP="00310B84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09F0DAE6" w14:textId="48BEC303" w:rsidR="00A50E83" w:rsidRDefault="00A50E83" w:rsidP="00310B84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8)</w:t>
      </w:r>
      <w:r>
        <w:rPr>
          <w:rFonts w:cstheme="minorHAnsi"/>
          <w:sz w:val="24"/>
          <w:szCs w:val="24"/>
        </w:rPr>
        <w:tab/>
      </w:r>
      <w:r w:rsidR="00781BAD" w:rsidRPr="00937341">
        <w:rPr>
          <w:rFonts w:cstheme="minorHAnsi"/>
          <w:sz w:val="24"/>
          <w:szCs w:val="24"/>
        </w:rPr>
        <w:t xml:space="preserve">Executive Session </w:t>
      </w:r>
      <w:r w:rsidR="00A67698">
        <w:rPr>
          <w:rFonts w:cstheme="minorHAnsi"/>
          <w:sz w:val="24"/>
          <w:szCs w:val="24"/>
        </w:rPr>
        <w:t>– No Executive Session</w:t>
      </w:r>
    </w:p>
    <w:p w14:paraId="0774D1DF" w14:textId="77777777" w:rsidR="00A50E83" w:rsidRDefault="00A50E83" w:rsidP="00310B84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753F22D5" w14:textId="59980CCB" w:rsidR="005754B5" w:rsidRPr="00937341" w:rsidRDefault="00A50E83" w:rsidP="00310B84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A67698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 w:rsidR="006B5C42" w:rsidRPr="00937341">
        <w:rPr>
          <w:rFonts w:cstheme="minorHAnsi"/>
          <w:sz w:val="24"/>
          <w:szCs w:val="24"/>
        </w:rPr>
        <w:t>Adjournment</w:t>
      </w:r>
      <w:r w:rsidR="005754B5" w:rsidRPr="00937341">
        <w:rPr>
          <w:rFonts w:cstheme="minorHAnsi"/>
          <w:sz w:val="24"/>
          <w:szCs w:val="24"/>
        </w:rPr>
        <w:t xml:space="preserve"> </w:t>
      </w:r>
      <w:r w:rsidR="00C858DC">
        <w:rPr>
          <w:rFonts w:cstheme="minorHAnsi"/>
          <w:sz w:val="24"/>
          <w:szCs w:val="24"/>
        </w:rPr>
        <w:t>–</w:t>
      </w:r>
      <w:r w:rsidR="005754B5" w:rsidRPr="00937341">
        <w:rPr>
          <w:rFonts w:cstheme="minorHAnsi"/>
          <w:sz w:val="24"/>
          <w:szCs w:val="24"/>
        </w:rPr>
        <w:t xml:space="preserve"> </w:t>
      </w:r>
      <w:r w:rsidR="00C858DC">
        <w:rPr>
          <w:rFonts w:cstheme="minorHAnsi"/>
          <w:sz w:val="24"/>
          <w:szCs w:val="24"/>
        </w:rPr>
        <w:t>5:13 PM</w:t>
      </w:r>
      <w:r w:rsidR="005754B5" w:rsidRPr="00937341">
        <w:rPr>
          <w:rFonts w:cstheme="minorHAnsi"/>
          <w:sz w:val="24"/>
          <w:szCs w:val="24"/>
        </w:rPr>
        <w:tab/>
        <w:t xml:space="preserve">Motion:  </w:t>
      </w:r>
      <w:r w:rsidR="00C858DC">
        <w:rPr>
          <w:rFonts w:cstheme="minorHAnsi"/>
          <w:sz w:val="24"/>
          <w:szCs w:val="24"/>
        </w:rPr>
        <w:t>Ermir Ramadani</w:t>
      </w:r>
    </w:p>
    <w:p w14:paraId="1228297C" w14:textId="5584978A" w:rsidR="005754B5" w:rsidRPr="00937341" w:rsidRDefault="005754B5" w:rsidP="00310B84">
      <w:pPr>
        <w:spacing w:after="0" w:line="240" w:lineRule="auto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ab/>
      </w:r>
      <w:r w:rsidR="00A50E83">
        <w:rPr>
          <w:rFonts w:cstheme="minorHAnsi"/>
          <w:sz w:val="24"/>
          <w:szCs w:val="24"/>
        </w:rPr>
        <w:tab/>
      </w:r>
      <w:r w:rsidR="00C858DC">
        <w:rPr>
          <w:rFonts w:cstheme="minorHAnsi"/>
          <w:sz w:val="24"/>
          <w:szCs w:val="24"/>
        </w:rPr>
        <w:tab/>
      </w:r>
      <w:r w:rsidRPr="00937341">
        <w:rPr>
          <w:rFonts w:cstheme="minorHAnsi"/>
          <w:sz w:val="24"/>
          <w:szCs w:val="24"/>
        </w:rPr>
        <w:t xml:space="preserve">Second Motion: </w:t>
      </w:r>
      <w:r w:rsidR="00C858DC">
        <w:rPr>
          <w:rFonts w:cstheme="minorHAnsi"/>
          <w:sz w:val="24"/>
          <w:szCs w:val="24"/>
        </w:rPr>
        <w:t>Greg Sparrow</w:t>
      </w:r>
    </w:p>
    <w:p w14:paraId="29CC474D" w14:textId="5AB67182" w:rsidR="005754B5" w:rsidRPr="00937341" w:rsidRDefault="00A50E83" w:rsidP="00310B8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5754B5" w:rsidRPr="00937341">
        <w:rPr>
          <w:rFonts w:cstheme="minorHAnsi"/>
          <w:sz w:val="24"/>
          <w:szCs w:val="24"/>
        </w:rPr>
        <w:tab/>
      </w:r>
      <w:r w:rsidR="005754B5" w:rsidRPr="00937341">
        <w:rPr>
          <w:rFonts w:cstheme="minorHAnsi"/>
          <w:sz w:val="24"/>
          <w:szCs w:val="24"/>
        </w:rPr>
        <w:tab/>
      </w:r>
      <w:r w:rsidR="005754B5" w:rsidRPr="00937341">
        <w:rPr>
          <w:rFonts w:cstheme="minorHAnsi"/>
          <w:sz w:val="24"/>
          <w:szCs w:val="24"/>
        </w:rPr>
        <w:tab/>
      </w:r>
      <w:r w:rsidR="005754B5" w:rsidRPr="00937341">
        <w:rPr>
          <w:rFonts w:cstheme="minorHAnsi"/>
          <w:sz w:val="24"/>
          <w:szCs w:val="24"/>
        </w:rPr>
        <w:tab/>
      </w:r>
      <w:r w:rsidR="00C858DC">
        <w:rPr>
          <w:rFonts w:cstheme="minorHAnsi"/>
          <w:sz w:val="24"/>
          <w:szCs w:val="24"/>
        </w:rPr>
        <w:tab/>
      </w:r>
      <w:r w:rsidR="005754B5" w:rsidRPr="00937341">
        <w:rPr>
          <w:rFonts w:cstheme="minorHAnsi"/>
          <w:sz w:val="24"/>
          <w:szCs w:val="24"/>
        </w:rPr>
        <w:t>Opposed:  0</w:t>
      </w:r>
    </w:p>
    <w:p w14:paraId="2A0F6F3E" w14:textId="77777777" w:rsidR="005754B5" w:rsidRPr="00937341" w:rsidRDefault="005754B5" w:rsidP="00310B8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6F150D65" w14:textId="35533E2A" w:rsidR="00F75D28" w:rsidRPr="00937341" w:rsidRDefault="00781BAD" w:rsidP="00310B84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937341">
        <w:rPr>
          <w:rFonts w:cstheme="minorHAnsi"/>
          <w:sz w:val="24"/>
          <w:szCs w:val="24"/>
        </w:rPr>
        <w:br/>
      </w:r>
      <w:r w:rsidR="00F02D21" w:rsidRPr="00937341">
        <w:rPr>
          <w:rFonts w:cstheme="minorHAnsi"/>
          <w:sz w:val="24"/>
          <w:szCs w:val="24"/>
        </w:rPr>
        <w:t xml:space="preserve">Next Meeting – </w:t>
      </w:r>
      <w:r w:rsidR="00A50E83">
        <w:rPr>
          <w:rFonts w:cstheme="minorHAnsi"/>
          <w:sz w:val="24"/>
          <w:szCs w:val="24"/>
        </w:rPr>
        <w:t xml:space="preserve">November 9, 2023 @ </w:t>
      </w:r>
      <w:r w:rsidR="00C858DC">
        <w:rPr>
          <w:rFonts w:cstheme="minorHAnsi"/>
          <w:sz w:val="24"/>
          <w:szCs w:val="24"/>
        </w:rPr>
        <w:t>4:</w:t>
      </w:r>
      <w:r w:rsidR="00A50E83">
        <w:rPr>
          <w:rFonts w:cstheme="minorHAnsi"/>
          <w:sz w:val="24"/>
          <w:szCs w:val="24"/>
        </w:rPr>
        <w:t>30 PM</w:t>
      </w:r>
    </w:p>
    <w:sectPr w:rsidR="00F75D28" w:rsidRPr="00937341" w:rsidSect="002F27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74D2"/>
    <w:multiLevelType w:val="hybridMultilevel"/>
    <w:tmpl w:val="BC0820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3089A"/>
    <w:multiLevelType w:val="hybridMultilevel"/>
    <w:tmpl w:val="55BC8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32CEA"/>
    <w:multiLevelType w:val="hybridMultilevel"/>
    <w:tmpl w:val="B4CC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A4834"/>
    <w:multiLevelType w:val="hybridMultilevel"/>
    <w:tmpl w:val="013A4D38"/>
    <w:lvl w:ilvl="0" w:tplc="C2F0184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54E40AA6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D6D0A76E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767408">
    <w:abstractNumId w:val="0"/>
  </w:num>
  <w:num w:numId="2" w16cid:durableId="11031936">
    <w:abstractNumId w:val="3"/>
  </w:num>
  <w:num w:numId="3" w16cid:durableId="363478275">
    <w:abstractNumId w:val="1"/>
  </w:num>
  <w:num w:numId="4" w16cid:durableId="1683120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28"/>
    <w:rsid w:val="00001B7D"/>
    <w:rsid w:val="0004489A"/>
    <w:rsid w:val="0005135F"/>
    <w:rsid w:val="00141F71"/>
    <w:rsid w:val="00287DD5"/>
    <w:rsid w:val="002F27BE"/>
    <w:rsid w:val="00310B84"/>
    <w:rsid w:val="0037081F"/>
    <w:rsid w:val="00381AA9"/>
    <w:rsid w:val="00406E23"/>
    <w:rsid w:val="004356E7"/>
    <w:rsid w:val="004E7978"/>
    <w:rsid w:val="00552B23"/>
    <w:rsid w:val="00557AD8"/>
    <w:rsid w:val="00565DF3"/>
    <w:rsid w:val="005754B5"/>
    <w:rsid w:val="00652558"/>
    <w:rsid w:val="00695079"/>
    <w:rsid w:val="006B5B74"/>
    <w:rsid w:val="006B5C42"/>
    <w:rsid w:val="006F468D"/>
    <w:rsid w:val="006F521D"/>
    <w:rsid w:val="00781BAD"/>
    <w:rsid w:val="00781C74"/>
    <w:rsid w:val="007B7D47"/>
    <w:rsid w:val="008B5460"/>
    <w:rsid w:val="00914B1F"/>
    <w:rsid w:val="0092232F"/>
    <w:rsid w:val="00931747"/>
    <w:rsid w:val="00937341"/>
    <w:rsid w:val="00945746"/>
    <w:rsid w:val="009460E2"/>
    <w:rsid w:val="0095320E"/>
    <w:rsid w:val="0098334E"/>
    <w:rsid w:val="00A50E83"/>
    <w:rsid w:val="00A67698"/>
    <w:rsid w:val="00AE15D9"/>
    <w:rsid w:val="00B67B6A"/>
    <w:rsid w:val="00BB11E3"/>
    <w:rsid w:val="00C174FA"/>
    <w:rsid w:val="00C45FF3"/>
    <w:rsid w:val="00C858DC"/>
    <w:rsid w:val="00CD764D"/>
    <w:rsid w:val="00D6604A"/>
    <w:rsid w:val="00DE0B37"/>
    <w:rsid w:val="00E20CBE"/>
    <w:rsid w:val="00E537EF"/>
    <w:rsid w:val="00E70C8D"/>
    <w:rsid w:val="00F02D21"/>
    <w:rsid w:val="00F10DC2"/>
    <w:rsid w:val="00F35FAF"/>
    <w:rsid w:val="00F75D28"/>
    <w:rsid w:val="00F96618"/>
    <w:rsid w:val="00FB3712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31F61"/>
  <w15:chartTrackingRefBased/>
  <w15:docId w15:val="{43E9A45E-136E-4875-AA8A-DA17621E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D2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kenijay@yahoo.com</dc:creator>
  <cp:keywords/>
  <dc:description/>
  <cp:lastModifiedBy>kenijay@yahoo.com</cp:lastModifiedBy>
  <cp:revision>2</cp:revision>
  <cp:lastPrinted>2023-09-07T14:11:00Z</cp:lastPrinted>
  <dcterms:created xsi:type="dcterms:W3CDTF">2023-11-03T19:45:00Z</dcterms:created>
  <dcterms:modified xsi:type="dcterms:W3CDTF">2023-11-03T19:45:00Z</dcterms:modified>
</cp:coreProperties>
</file>